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DD" w:rsidRPr="00806517" w:rsidRDefault="00B75CDD" w:rsidP="00B75CDD">
      <w:pPr>
        <w:pStyle w:val="Titre1"/>
        <w:rPr>
          <w:rFonts w:ascii="Times New Roman" w:hAnsi="Times New Roman"/>
          <w:sz w:val="40"/>
        </w:rPr>
      </w:pPr>
      <w:r w:rsidRPr="00806517">
        <w:rPr>
          <w:rFonts w:ascii="Times New Roman" w:hAnsi="Times New Roman"/>
          <w:sz w:val="40"/>
          <w:bdr w:val="single" w:sz="4" w:space="0" w:color="auto"/>
        </w:rPr>
        <w:t>CONSEIL MUNICIPAL</w:t>
      </w:r>
    </w:p>
    <w:p w:rsidR="00B75CDD" w:rsidRDefault="00B75CDD" w:rsidP="00B75CDD">
      <w:pPr>
        <w:rPr>
          <w:rFonts w:ascii="Comic Sans MS" w:hAnsi="Comic Sans MS"/>
          <w:b/>
          <w:bCs/>
        </w:rPr>
      </w:pPr>
    </w:p>
    <w:p w:rsidR="00B75CDD" w:rsidRDefault="00B75CDD" w:rsidP="00B75CDD">
      <w:pPr>
        <w:rPr>
          <w:rFonts w:ascii="Comic Sans MS" w:hAnsi="Comic Sans MS"/>
          <w:b/>
          <w:bCs/>
        </w:rPr>
      </w:pPr>
    </w:p>
    <w:p w:rsidR="00B75CDD" w:rsidRDefault="00B75CDD" w:rsidP="00B75CDD">
      <w:pPr>
        <w:rPr>
          <w:rFonts w:ascii="Comic Sans MS" w:hAnsi="Comic Sans MS"/>
          <w:b/>
          <w:bCs/>
        </w:rPr>
      </w:pPr>
    </w:p>
    <w:p w:rsidR="00B75CDD" w:rsidRPr="00806517" w:rsidRDefault="00B75CDD" w:rsidP="00B75CDD">
      <w:pPr>
        <w:pStyle w:val="Titre2"/>
        <w:pBdr>
          <w:bottom w:val="single" w:sz="4" w:space="1" w:color="auto"/>
        </w:pBdr>
        <w:ind w:left="-142" w:right="-567"/>
        <w:jc w:val="center"/>
        <w:rPr>
          <w:rFonts w:ascii="Times New Roman" w:hAnsi="Times New Roman"/>
          <w:sz w:val="36"/>
          <w:szCs w:val="36"/>
        </w:rPr>
      </w:pPr>
      <w:r w:rsidRPr="00806517">
        <w:rPr>
          <w:rFonts w:ascii="Times New Roman" w:hAnsi="Times New Roman"/>
          <w:sz w:val="36"/>
          <w:szCs w:val="36"/>
        </w:rPr>
        <w:t xml:space="preserve">COMPTE RENDU DE LA SEANCE DU </w:t>
      </w:r>
      <w:r>
        <w:rPr>
          <w:rFonts w:ascii="Times New Roman" w:hAnsi="Times New Roman"/>
          <w:sz w:val="36"/>
          <w:szCs w:val="36"/>
        </w:rPr>
        <w:t>27 SEPTEMBRE 2019</w:t>
      </w:r>
    </w:p>
    <w:p w:rsidR="00B75CDD" w:rsidRDefault="00B75CDD" w:rsidP="00B75CDD">
      <w:pPr>
        <w:tabs>
          <w:tab w:val="left" w:pos="5176"/>
        </w:tabs>
        <w:jc w:val="both"/>
        <w:rPr>
          <w:rFonts w:ascii="Comic Sans MS" w:hAnsi="Comic Sans MS"/>
        </w:rPr>
      </w:pPr>
      <w:r>
        <w:rPr>
          <w:rFonts w:ascii="Comic Sans MS" w:hAnsi="Comic Sans MS"/>
        </w:rPr>
        <w:t xml:space="preserve"> </w:t>
      </w:r>
      <w:r>
        <w:rPr>
          <w:rFonts w:ascii="Comic Sans MS" w:hAnsi="Comic Sans MS"/>
        </w:rPr>
        <w:tab/>
      </w:r>
    </w:p>
    <w:p w:rsidR="00B75CDD" w:rsidRDefault="00B75CDD" w:rsidP="00B75CDD">
      <w:pPr>
        <w:pStyle w:val="Corpsdetexte2"/>
        <w:tabs>
          <w:tab w:val="left" w:pos="4395"/>
        </w:tabs>
        <w:spacing w:line="240" w:lineRule="auto"/>
        <w:jc w:val="both"/>
        <w:rPr>
          <w:sz w:val="22"/>
          <w:szCs w:val="22"/>
        </w:rPr>
      </w:pPr>
      <w:r w:rsidRPr="001F6104">
        <w:rPr>
          <w:sz w:val="22"/>
          <w:szCs w:val="22"/>
        </w:rPr>
        <w:t>L’an deux mille</w:t>
      </w:r>
      <w:r>
        <w:rPr>
          <w:sz w:val="22"/>
          <w:szCs w:val="22"/>
        </w:rPr>
        <w:t xml:space="preserve"> dix-neuf,</w:t>
      </w:r>
      <w:r w:rsidRPr="001F6104">
        <w:rPr>
          <w:sz w:val="22"/>
          <w:szCs w:val="22"/>
        </w:rPr>
        <w:t xml:space="preserve"> </w:t>
      </w:r>
      <w:r>
        <w:rPr>
          <w:sz w:val="22"/>
          <w:szCs w:val="22"/>
        </w:rPr>
        <w:t xml:space="preserve">le vingt-sept septembre </w:t>
      </w:r>
      <w:r w:rsidRPr="001F6104">
        <w:rPr>
          <w:sz w:val="22"/>
          <w:szCs w:val="22"/>
        </w:rPr>
        <w:t xml:space="preserve">à </w:t>
      </w:r>
      <w:r>
        <w:rPr>
          <w:sz w:val="22"/>
          <w:szCs w:val="22"/>
        </w:rPr>
        <w:t>vingt heures trente</w:t>
      </w:r>
      <w:r w:rsidRPr="001F6104">
        <w:rPr>
          <w:sz w:val="22"/>
          <w:szCs w:val="22"/>
        </w:rPr>
        <w:t xml:space="preserve"> le Conseil Municipal de cette commune, régulièrement convoqué, s’est réuni au nombre prescrit par la loi, dans le lieu habituel de ses séances, sous la présidence de M. Didier VERMEIRE.</w:t>
      </w:r>
    </w:p>
    <w:p w:rsidR="00B75CDD" w:rsidRDefault="00B75CDD" w:rsidP="00B75CDD">
      <w:pPr>
        <w:pStyle w:val="Corpsdetexte"/>
        <w:tabs>
          <w:tab w:val="left" w:pos="4395"/>
        </w:tabs>
        <w:spacing w:after="0"/>
        <w:rPr>
          <w:sz w:val="22"/>
          <w:szCs w:val="22"/>
        </w:rPr>
      </w:pPr>
    </w:p>
    <w:p w:rsidR="00B75CDD" w:rsidRDefault="00B75CDD" w:rsidP="00B75CDD">
      <w:pPr>
        <w:pStyle w:val="Corpsdetexte"/>
        <w:tabs>
          <w:tab w:val="left" w:pos="4395"/>
        </w:tabs>
        <w:ind w:left="284"/>
        <w:rPr>
          <w:sz w:val="22"/>
          <w:szCs w:val="22"/>
        </w:rPr>
      </w:pPr>
      <w:r w:rsidRPr="008F29B6">
        <w:rPr>
          <w:sz w:val="22"/>
          <w:szCs w:val="22"/>
          <w:u w:val="single"/>
        </w:rPr>
        <w:t>Présents</w:t>
      </w:r>
      <w:r w:rsidRPr="008F29B6">
        <w:rPr>
          <w:sz w:val="22"/>
          <w:szCs w:val="22"/>
        </w:rPr>
        <w:t xml:space="preserve"> : </w:t>
      </w:r>
      <w:r>
        <w:rPr>
          <w:sz w:val="22"/>
          <w:szCs w:val="22"/>
        </w:rPr>
        <w:t xml:space="preserve">Mesdames et </w:t>
      </w:r>
      <w:r w:rsidRPr="008F29B6">
        <w:rPr>
          <w:sz w:val="22"/>
          <w:szCs w:val="22"/>
        </w:rPr>
        <w:t>Messieurs</w:t>
      </w:r>
      <w:r>
        <w:rPr>
          <w:sz w:val="22"/>
          <w:szCs w:val="22"/>
        </w:rPr>
        <w:t>,</w:t>
      </w:r>
      <w:r w:rsidRPr="00AD6EA4">
        <w:rPr>
          <w:sz w:val="22"/>
          <w:szCs w:val="22"/>
        </w:rPr>
        <w:t xml:space="preserve"> </w:t>
      </w:r>
      <w:r>
        <w:rPr>
          <w:sz w:val="22"/>
          <w:szCs w:val="22"/>
        </w:rPr>
        <w:t>Marie-Thérèse PARICHON,</w:t>
      </w:r>
      <w:r w:rsidRPr="00C06DB9">
        <w:rPr>
          <w:sz w:val="22"/>
          <w:szCs w:val="22"/>
        </w:rPr>
        <w:t xml:space="preserve"> </w:t>
      </w:r>
      <w:r>
        <w:rPr>
          <w:sz w:val="22"/>
          <w:szCs w:val="22"/>
        </w:rPr>
        <w:t>Caroline BIGONET, Michèle KUBIAK, Claude DELAVAUD, Pascal FLOQUET et Jacques MILLOUET, Serge KEDOTE, Didier PIERRE.</w:t>
      </w:r>
    </w:p>
    <w:p w:rsidR="00B75CDD" w:rsidRDefault="00B75CDD" w:rsidP="00B75CDD">
      <w:pPr>
        <w:pStyle w:val="Corpsdetexte"/>
        <w:tabs>
          <w:tab w:val="left" w:pos="4395"/>
        </w:tabs>
        <w:ind w:left="284"/>
        <w:rPr>
          <w:sz w:val="22"/>
          <w:szCs w:val="22"/>
        </w:rPr>
      </w:pPr>
      <w:r>
        <w:rPr>
          <w:sz w:val="22"/>
          <w:szCs w:val="22"/>
          <w:u w:val="single"/>
        </w:rPr>
        <w:t>Absents </w:t>
      </w:r>
      <w:r w:rsidRPr="00D671DA">
        <w:rPr>
          <w:sz w:val="22"/>
          <w:szCs w:val="22"/>
        </w:rPr>
        <w:t>:</w:t>
      </w:r>
      <w:r>
        <w:rPr>
          <w:sz w:val="22"/>
          <w:szCs w:val="22"/>
        </w:rPr>
        <w:t xml:space="preserve"> Christelle MICHEL, Yves SAUSSAIS</w:t>
      </w:r>
    </w:p>
    <w:p w:rsidR="00B75CDD" w:rsidRDefault="00B75CDD" w:rsidP="00B75CDD">
      <w:pPr>
        <w:pStyle w:val="Corpsdetexte"/>
        <w:tabs>
          <w:tab w:val="left" w:pos="4395"/>
        </w:tabs>
        <w:ind w:left="284"/>
        <w:rPr>
          <w:sz w:val="22"/>
          <w:szCs w:val="22"/>
        </w:rPr>
      </w:pPr>
      <w:r>
        <w:rPr>
          <w:sz w:val="22"/>
          <w:szCs w:val="22"/>
          <w:u w:val="single"/>
        </w:rPr>
        <w:t>Pouvoir </w:t>
      </w:r>
      <w:r w:rsidRPr="002B0CD4">
        <w:rPr>
          <w:sz w:val="22"/>
          <w:szCs w:val="22"/>
        </w:rPr>
        <w:t>:</w:t>
      </w:r>
      <w:r>
        <w:rPr>
          <w:sz w:val="22"/>
          <w:szCs w:val="22"/>
        </w:rPr>
        <w:t xml:space="preserve"> Yves SAUSSAIS à</w:t>
      </w:r>
      <w:r w:rsidRPr="00502600">
        <w:rPr>
          <w:sz w:val="22"/>
          <w:szCs w:val="22"/>
        </w:rPr>
        <w:t xml:space="preserve"> </w:t>
      </w:r>
      <w:r>
        <w:rPr>
          <w:sz w:val="22"/>
          <w:szCs w:val="22"/>
        </w:rPr>
        <w:t>Michèle KUBIAK</w:t>
      </w:r>
    </w:p>
    <w:p w:rsidR="00B75CDD" w:rsidRDefault="00B75CDD" w:rsidP="00B75CDD">
      <w:pPr>
        <w:pStyle w:val="Corpsdetexte"/>
        <w:tabs>
          <w:tab w:val="left" w:pos="993"/>
          <w:tab w:val="left" w:pos="4395"/>
        </w:tabs>
        <w:spacing w:after="0"/>
        <w:rPr>
          <w:sz w:val="22"/>
          <w:szCs w:val="22"/>
        </w:rPr>
      </w:pPr>
      <w:r>
        <w:rPr>
          <w:sz w:val="22"/>
          <w:szCs w:val="22"/>
        </w:rPr>
        <w:t xml:space="preserve">     </w:t>
      </w:r>
      <w:r w:rsidRPr="008F29B6">
        <w:rPr>
          <w:sz w:val="22"/>
          <w:szCs w:val="22"/>
        </w:rPr>
        <w:t>A été nommé</w:t>
      </w:r>
      <w:r>
        <w:rPr>
          <w:sz w:val="22"/>
          <w:szCs w:val="22"/>
        </w:rPr>
        <w:t xml:space="preserve">e </w:t>
      </w:r>
      <w:r w:rsidRPr="008F29B6">
        <w:rPr>
          <w:sz w:val="22"/>
          <w:szCs w:val="22"/>
        </w:rPr>
        <w:t>secrétaire de séance</w:t>
      </w:r>
      <w:r>
        <w:rPr>
          <w:sz w:val="22"/>
          <w:szCs w:val="22"/>
        </w:rPr>
        <w:t> : Michèle KUBIAK,</w:t>
      </w:r>
    </w:p>
    <w:p w:rsidR="00B75CDD" w:rsidRDefault="00B75CDD" w:rsidP="00B75CDD"/>
    <w:p w:rsidR="00B75CDD" w:rsidRDefault="00B75CDD" w:rsidP="00B75CDD">
      <w:pPr>
        <w:jc w:val="both"/>
        <w:rPr>
          <w:b/>
          <w:sz w:val="22"/>
          <w:szCs w:val="22"/>
          <w:u w:val="single"/>
        </w:rPr>
      </w:pPr>
      <w:r>
        <w:rPr>
          <w:b/>
          <w:sz w:val="22"/>
          <w:szCs w:val="22"/>
          <w:u w:val="single"/>
        </w:rPr>
        <w:t>La séance est ouverte à 20h30</w:t>
      </w:r>
    </w:p>
    <w:p w:rsidR="00B75CDD" w:rsidRDefault="00B75CDD" w:rsidP="00B75CDD">
      <w:pPr>
        <w:jc w:val="center"/>
      </w:pPr>
    </w:p>
    <w:p w:rsidR="00B75CDD" w:rsidRDefault="00B75CDD" w:rsidP="00B75CDD"/>
    <w:p w:rsidR="00B75CDD" w:rsidRPr="00274625" w:rsidRDefault="00B75CDD" w:rsidP="00B75CDD">
      <w:pPr>
        <w:pStyle w:val="Titre1"/>
        <w:pBdr>
          <w:top w:val="single" w:sz="4" w:space="1" w:color="auto"/>
          <w:left w:val="single" w:sz="4" w:space="4" w:color="auto"/>
          <w:bottom w:val="single" w:sz="4" w:space="1" w:color="auto"/>
          <w:right w:val="single" w:sz="4" w:space="4" w:color="auto"/>
        </w:pBdr>
        <w:rPr>
          <w:rFonts w:ascii="Times New Roman" w:hAnsi="Times New Roman"/>
        </w:rPr>
      </w:pPr>
      <w:r w:rsidRPr="00274625">
        <w:rPr>
          <w:rFonts w:ascii="Times New Roman" w:hAnsi="Times New Roman"/>
        </w:rPr>
        <w:t>ORDRE DU JOUR</w:t>
      </w:r>
    </w:p>
    <w:p w:rsidR="00B75CDD" w:rsidRDefault="00B75CDD" w:rsidP="00B75CDD">
      <w:pPr>
        <w:rPr>
          <w:sz w:val="22"/>
          <w:szCs w:val="22"/>
        </w:rPr>
      </w:pPr>
    </w:p>
    <w:p w:rsidR="00461A8C" w:rsidRPr="00461A8C" w:rsidRDefault="00461A8C" w:rsidP="00461A8C">
      <w:pPr>
        <w:rPr>
          <w:sz w:val="22"/>
          <w:szCs w:val="22"/>
        </w:rPr>
      </w:pPr>
      <w:r w:rsidRPr="00461A8C">
        <w:rPr>
          <w:sz w:val="22"/>
          <w:szCs w:val="22"/>
        </w:rPr>
        <w:t xml:space="preserve">- Délibérations CCVVS </w:t>
      </w:r>
    </w:p>
    <w:p w:rsidR="00461A8C" w:rsidRPr="00461A8C" w:rsidRDefault="00461A8C" w:rsidP="00461A8C">
      <w:pPr>
        <w:rPr>
          <w:sz w:val="22"/>
          <w:szCs w:val="22"/>
        </w:rPr>
      </w:pPr>
      <w:r w:rsidRPr="00461A8C">
        <w:rPr>
          <w:sz w:val="22"/>
          <w:szCs w:val="22"/>
        </w:rPr>
        <w:t>* Portant sur la modification de l’article 15.1  des statuts portant compétence optionnelle «  Protection et mise en valeur de l’environnement »</w:t>
      </w:r>
    </w:p>
    <w:p w:rsidR="00461A8C" w:rsidRPr="00461A8C" w:rsidRDefault="00461A8C" w:rsidP="00461A8C">
      <w:pPr>
        <w:rPr>
          <w:sz w:val="22"/>
          <w:szCs w:val="22"/>
        </w:rPr>
      </w:pPr>
      <w:r w:rsidRPr="00461A8C">
        <w:rPr>
          <w:sz w:val="22"/>
          <w:szCs w:val="22"/>
        </w:rPr>
        <w:t>* Portant sur la modification de l’article 15.2 des statuts portant compétence optionnelle «  Etudes, construction, entretien et fonctionnement d’équipement sportifs et culturels reconnus d’intérêt communautaire »</w:t>
      </w:r>
    </w:p>
    <w:p w:rsidR="00461A8C" w:rsidRPr="00461A8C" w:rsidRDefault="00461A8C" w:rsidP="00461A8C">
      <w:pPr>
        <w:rPr>
          <w:sz w:val="22"/>
          <w:szCs w:val="22"/>
        </w:rPr>
      </w:pPr>
      <w:r w:rsidRPr="00461A8C">
        <w:rPr>
          <w:sz w:val="22"/>
          <w:szCs w:val="22"/>
        </w:rPr>
        <w:t>* Portant sur la modification de l’article 15.3 des statuts portant compétence optionnelle  « Entretien de la voirie intercommunale »</w:t>
      </w:r>
    </w:p>
    <w:p w:rsidR="00461A8C" w:rsidRPr="00461A8C" w:rsidRDefault="00461A8C" w:rsidP="00461A8C">
      <w:pPr>
        <w:rPr>
          <w:sz w:val="22"/>
          <w:szCs w:val="22"/>
        </w:rPr>
      </w:pPr>
      <w:r w:rsidRPr="00461A8C">
        <w:rPr>
          <w:sz w:val="22"/>
          <w:szCs w:val="22"/>
        </w:rPr>
        <w:t xml:space="preserve">* Portant sur la modification de l’article 16.4 des statuts portant compétence facultative  « Sécurité publique » </w:t>
      </w:r>
    </w:p>
    <w:p w:rsidR="00461A8C" w:rsidRPr="00461A8C" w:rsidRDefault="00461A8C" w:rsidP="00461A8C">
      <w:pPr>
        <w:rPr>
          <w:sz w:val="22"/>
          <w:szCs w:val="22"/>
        </w:rPr>
      </w:pPr>
      <w:r w:rsidRPr="00461A8C">
        <w:rPr>
          <w:sz w:val="22"/>
          <w:szCs w:val="22"/>
        </w:rPr>
        <w:t>- Rachat à titre gracieux parties communes chemin du tertre</w:t>
      </w:r>
    </w:p>
    <w:p w:rsidR="00461A8C" w:rsidRPr="00461A8C" w:rsidRDefault="00461A8C" w:rsidP="00461A8C">
      <w:pPr>
        <w:rPr>
          <w:sz w:val="22"/>
          <w:szCs w:val="22"/>
        </w:rPr>
      </w:pPr>
      <w:r w:rsidRPr="00461A8C">
        <w:rPr>
          <w:sz w:val="22"/>
          <w:szCs w:val="22"/>
        </w:rPr>
        <w:t xml:space="preserve">- Révision des loyers (logement de la mairie et de la forge) </w:t>
      </w:r>
    </w:p>
    <w:p w:rsidR="00461A8C" w:rsidRPr="00461A8C" w:rsidRDefault="00461A8C" w:rsidP="00461A8C">
      <w:pPr>
        <w:rPr>
          <w:sz w:val="22"/>
          <w:szCs w:val="22"/>
        </w:rPr>
      </w:pPr>
      <w:r w:rsidRPr="00461A8C">
        <w:rPr>
          <w:sz w:val="22"/>
          <w:szCs w:val="22"/>
        </w:rPr>
        <w:t>- Taxe ordure</w:t>
      </w:r>
      <w:r w:rsidR="00325863">
        <w:rPr>
          <w:sz w:val="22"/>
          <w:szCs w:val="22"/>
        </w:rPr>
        <w:t>s</w:t>
      </w:r>
      <w:r w:rsidRPr="00461A8C">
        <w:rPr>
          <w:sz w:val="22"/>
          <w:szCs w:val="22"/>
        </w:rPr>
        <w:t xml:space="preserve"> ménagères (TEOM) pour les locataires</w:t>
      </w:r>
    </w:p>
    <w:p w:rsidR="00461A8C" w:rsidRPr="00461A8C" w:rsidRDefault="00461A8C" w:rsidP="00461A8C">
      <w:pPr>
        <w:rPr>
          <w:sz w:val="22"/>
          <w:szCs w:val="22"/>
        </w:rPr>
      </w:pPr>
      <w:r w:rsidRPr="00461A8C">
        <w:rPr>
          <w:sz w:val="22"/>
          <w:szCs w:val="22"/>
        </w:rPr>
        <w:t>- Vote de la taxe d’urbanisme TLE</w:t>
      </w:r>
    </w:p>
    <w:p w:rsidR="00461A8C" w:rsidRPr="00461A8C" w:rsidRDefault="00461A8C" w:rsidP="00461A8C">
      <w:pPr>
        <w:rPr>
          <w:sz w:val="22"/>
          <w:szCs w:val="22"/>
        </w:rPr>
      </w:pPr>
      <w:r w:rsidRPr="00461A8C">
        <w:rPr>
          <w:sz w:val="22"/>
          <w:szCs w:val="22"/>
        </w:rPr>
        <w:t>- DM4 achat d’un lave vaisselle  pour la salle des fêtes</w:t>
      </w:r>
    </w:p>
    <w:p w:rsidR="00461A8C" w:rsidRPr="00461A8C" w:rsidRDefault="00461A8C" w:rsidP="00461A8C">
      <w:pPr>
        <w:rPr>
          <w:sz w:val="22"/>
          <w:szCs w:val="22"/>
        </w:rPr>
      </w:pPr>
      <w:r w:rsidRPr="00461A8C">
        <w:rPr>
          <w:sz w:val="22"/>
          <w:szCs w:val="22"/>
        </w:rPr>
        <w:t>- Révision du tarif de la salle des fêtes</w:t>
      </w:r>
    </w:p>
    <w:p w:rsidR="00461A8C" w:rsidRPr="00461A8C" w:rsidRDefault="00461A8C" w:rsidP="00461A8C">
      <w:pPr>
        <w:rPr>
          <w:sz w:val="22"/>
          <w:szCs w:val="22"/>
        </w:rPr>
      </w:pPr>
      <w:r w:rsidRPr="00461A8C">
        <w:rPr>
          <w:sz w:val="22"/>
          <w:szCs w:val="22"/>
        </w:rPr>
        <w:t>-Transport scolaire ligne spéciale Maudétour/ Genainville</w:t>
      </w:r>
    </w:p>
    <w:p w:rsidR="00461A8C" w:rsidRPr="00461A8C" w:rsidRDefault="00461A8C" w:rsidP="00461A8C">
      <w:pPr>
        <w:rPr>
          <w:sz w:val="22"/>
          <w:szCs w:val="22"/>
        </w:rPr>
      </w:pPr>
      <w:r w:rsidRPr="00461A8C">
        <w:rPr>
          <w:sz w:val="22"/>
          <w:szCs w:val="22"/>
        </w:rPr>
        <w:t>-Travaux de Voiries</w:t>
      </w:r>
    </w:p>
    <w:p w:rsidR="00461A8C" w:rsidRPr="00461A8C" w:rsidRDefault="00461A8C" w:rsidP="00461A8C">
      <w:pPr>
        <w:rPr>
          <w:sz w:val="22"/>
          <w:szCs w:val="22"/>
        </w:rPr>
      </w:pPr>
      <w:r w:rsidRPr="00461A8C">
        <w:rPr>
          <w:sz w:val="22"/>
          <w:szCs w:val="22"/>
        </w:rPr>
        <w:t xml:space="preserve">- Epandage phytosanitaire </w:t>
      </w:r>
    </w:p>
    <w:p w:rsidR="00461A8C" w:rsidRPr="00461A8C" w:rsidRDefault="00461A8C" w:rsidP="00461A8C">
      <w:pPr>
        <w:rPr>
          <w:sz w:val="22"/>
          <w:szCs w:val="22"/>
        </w:rPr>
      </w:pPr>
      <w:r w:rsidRPr="00461A8C">
        <w:rPr>
          <w:sz w:val="22"/>
          <w:szCs w:val="22"/>
        </w:rPr>
        <w:t>- Permis de construire  de la résidence hôtelière</w:t>
      </w:r>
    </w:p>
    <w:p w:rsidR="00461A8C" w:rsidRPr="00461A8C" w:rsidRDefault="00461A8C" w:rsidP="00461A8C">
      <w:pPr>
        <w:rPr>
          <w:sz w:val="22"/>
          <w:szCs w:val="22"/>
        </w:rPr>
      </w:pPr>
      <w:r w:rsidRPr="00461A8C">
        <w:rPr>
          <w:sz w:val="22"/>
          <w:szCs w:val="22"/>
        </w:rPr>
        <w:t>- Soirée Beaujolais du 21 novembre</w:t>
      </w:r>
    </w:p>
    <w:p w:rsidR="00461A8C" w:rsidRPr="00461A8C" w:rsidRDefault="00461A8C" w:rsidP="00461A8C">
      <w:pPr>
        <w:rPr>
          <w:sz w:val="22"/>
          <w:szCs w:val="22"/>
        </w:rPr>
      </w:pPr>
      <w:r w:rsidRPr="00461A8C">
        <w:rPr>
          <w:sz w:val="22"/>
          <w:szCs w:val="22"/>
        </w:rPr>
        <w:t>- Elections Municipales Mars 2020</w:t>
      </w:r>
    </w:p>
    <w:p w:rsidR="00461A8C" w:rsidRPr="00461A8C" w:rsidRDefault="00461A8C" w:rsidP="00461A8C">
      <w:pPr>
        <w:rPr>
          <w:sz w:val="22"/>
          <w:szCs w:val="22"/>
        </w:rPr>
      </w:pPr>
      <w:r w:rsidRPr="00461A8C">
        <w:rPr>
          <w:sz w:val="22"/>
          <w:szCs w:val="22"/>
        </w:rPr>
        <w:t xml:space="preserve"> </w:t>
      </w:r>
    </w:p>
    <w:p w:rsidR="007E6D04" w:rsidRDefault="00461A8C">
      <w:r w:rsidRPr="00461A8C">
        <w:rPr>
          <w:u w:val="single"/>
        </w:rPr>
        <w:t>Point à rajouter à l’ordre du jour</w:t>
      </w:r>
      <w:r>
        <w:t> : Motion sur l’ouverture d’un lycée sur Magny-en-Vexin.</w:t>
      </w:r>
    </w:p>
    <w:p w:rsidR="00461A8C" w:rsidRDefault="00461A8C"/>
    <w:p w:rsidR="00461A8C" w:rsidRDefault="00461A8C"/>
    <w:p w:rsidR="00461A8C" w:rsidRDefault="00461A8C">
      <w:r w:rsidRPr="00461A8C">
        <w:rPr>
          <w:b/>
          <w:u w:val="single"/>
        </w:rPr>
        <w:t>MOTION</w:t>
      </w:r>
      <w:r>
        <w:t xml:space="preserve"> : </w:t>
      </w:r>
    </w:p>
    <w:p w:rsidR="00461A8C" w:rsidRDefault="00461A8C"/>
    <w:p w:rsidR="00461A8C" w:rsidRDefault="00461A8C" w:rsidP="00461A8C">
      <w:pPr>
        <w:ind w:left="851" w:right="725"/>
        <w:jc w:val="both"/>
        <w:rPr>
          <w:rFonts w:ascii="Arial" w:hAnsi="Arial" w:cs="Arial"/>
        </w:rPr>
      </w:pPr>
      <w:r>
        <w:rPr>
          <w:rFonts w:ascii="Arial" w:hAnsi="Arial" w:cs="Arial"/>
        </w:rPr>
        <w:lastRenderedPageBreak/>
        <w:t xml:space="preserve">Lors de la dernière assemblée générale de l’association des maires et adjoints du canton de Magny, </w:t>
      </w:r>
    </w:p>
    <w:p w:rsidR="00461A8C" w:rsidRDefault="00461A8C" w:rsidP="00461A8C">
      <w:pPr>
        <w:ind w:left="851" w:right="725"/>
        <w:jc w:val="both"/>
        <w:rPr>
          <w:rFonts w:ascii="Arial" w:hAnsi="Arial" w:cs="Arial"/>
        </w:rPr>
      </w:pPr>
      <w:r>
        <w:rPr>
          <w:rFonts w:ascii="Arial" w:hAnsi="Arial" w:cs="Arial"/>
        </w:rPr>
        <w:t>La principale du lycée professionnel de Chars a fait part d’une demande du rectorat d’ouverture de plusieurs classes de seconde d’enseignement général.</w:t>
      </w:r>
    </w:p>
    <w:p w:rsidR="00461A8C" w:rsidRDefault="00461A8C" w:rsidP="00461A8C">
      <w:pPr>
        <w:ind w:left="851" w:right="725"/>
        <w:jc w:val="both"/>
        <w:rPr>
          <w:rFonts w:ascii="Arial" w:hAnsi="Arial" w:cs="Arial"/>
        </w:rPr>
      </w:pPr>
      <w:r>
        <w:rPr>
          <w:rFonts w:ascii="Arial" w:hAnsi="Arial" w:cs="Arial"/>
        </w:rPr>
        <w:t>Cette demande est, selon le rectorat, justifiée par la surpopulation des lycées de Cergy.</w:t>
      </w:r>
    </w:p>
    <w:p w:rsidR="00461A8C" w:rsidRDefault="00461A8C" w:rsidP="00461A8C">
      <w:pPr>
        <w:ind w:left="851" w:right="725"/>
        <w:jc w:val="both"/>
        <w:rPr>
          <w:rFonts w:ascii="Arial" w:hAnsi="Arial" w:cs="Arial"/>
        </w:rPr>
      </w:pPr>
      <w:r>
        <w:rPr>
          <w:rFonts w:ascii="Arial" w:hAnsi="Arial" w:cs="Arial"/>
        </w:rPr>
        <w:t>Or, l’un des arguments évoqués expliquant les difficultés pour la construction d’un lycée à Magny en Vexin fut longtemps une sous-population de ces lycées.</w:t>
      </w:r>
    </w:p>
    <w:p w:rsidR="00461A8C" w:rsidRDefault="00461A8C" w:rsidP="00461A8C">
      <w:pPr>
        <w:ind w:left="851" w:right="725"/>
        <w:jc w:val="both"/>
        <w:rPr>
          <w:rFonts w:ascii="Arial" w:hAnsi="Arial" w:cs="Arial"/>
        </w:rPr>
      </w:pPr>
      <w:r>
        <w:rPr>
          <w:rFonts w:ascii="Arial" w:hAnsi="Arial" w:cs="Arial"/>
        </w:rPr>
        <w:t>Les conseillers régionaux présents à cette assemblée générale ont précisé que ce projet de construction n’était pas définitivement abandonné et qu’il appartenait aux élus locaux de se mobiliser pour le réactiver.</w:t>
      </w:r>
    </w:p>
    <w:p w:rsidR="00461A8C" w:rsidRDefault="00461A8C" w:rsidP="00461A8C">
      <w:pPr>
        <w:ind w:left="851" w:right="725"/>
        <w:jc w:val="both"/>
        <w:rPr>
          <w:rFonts w:ascii="Arial" w:hAnsi="Arial" w:cs="Arial"/>
        </w:rPr>
      </w:pPr>
      <w:r>
        <w:rPr>
          <w:rFonts w:ascii="Arial" w:hAnsi="Arial" w:cs="Arial"/>
        </w:rPr>
        <w:t>Aujourd’hui, comme par le passé, l’ensemble des élus du Vexin, soutenu évidemment par la population, continue de considérer que l’éloignement des lycéens de leur lieu d’étude</w:t>
      </w:r>
      <w:r w:rsidR="00325863">
        <w:rPr>
          <w:rFonts w:ascii="Arial" w:hAnsi="Arial" w:cs="Arial"/>
        </w:rPr>
        <w:t>s</w:t>
      </w:r>
      <w:r>
        <w:rPr>
          <w:rFonts w:ascii="Arial" w:hAnsi="Arial" w:cs="Arial"/>
        </w:rPr>
        <w:t>, avec souvent plus de deux heures de transport quotidien, constitue un handicap majeur pour leurs études et une injustice sociale inadmissible favorisant les milieux urbains au détriment du monde rural.</w:t>
      </w:r>
    </w:p>
    <w:p w:rsidR="00461A8C" w:rsidRDefault="00461A8C" w:rsidP="00461A8C">
      <w:pPr>
        <w:ind w:left="851" w:right="725"/>
        <w:jc w:val="both"/>
        <w:rPr>
          <w:rFonts w:ascii="Arial" w:hAnsi="Arial" w:cs="Arial"/>
        </w:rPr>
      </w:pPr>
      <w:r>
        <w:rPr>
          <w:rFonts w:ascii="Arial" w:hAnsi="Arial" w:cs="Arial"/>
        </w:rPr>
        <w:t xml:space="preserve">En conséquence, nous réitérons avec vigueur notre demande de construction d’un lycée polyvalent à Magny en Vexin. </w:t>
      </w:r>
    </w:p>
    <w:p w:rsidR="00461A8C" w:rsidRDefault="00461A8C" w:rsidP="00461A8C">
      <w:pPr>
        <w:ind w:left="851" w:right="725"/>
        <w:jc w:val="both"/>
        <w:rPr>
          <w:rFonts w:ascii="Arial" w:hAnsi="Arial" w:cs="Arial"/>
        </w:rPr>
      </w:pPr>
      <w:r>
        <w:rPr>
          <w:rFonts w:ascii="Arial" w:hAnsi="Arial" w:cs="Arial"/>
        </w:rPr>
        <w:t>Notre conviction du bienfondé de la présence d’un lycée reste inchangée.</w:t>
      </w:r>
      <w:bookmarkStart w:id="0" w:name="_GoBack"/>
      <w:bookmarkEnd w:id="0"/>
    </w:p>
    <w:p w:rsidR="00461A8C" w:rsidRDefault="00461A8C"/>
    <w:p w:rsidR="004E43B0" w:rsidRDefault="004E43B0"/>
    <w:p w:rsidR="004E43B0" w:rsidRDefault="004E43B0"/>
    <w:p w:rsidR="004E43B0" w:rsidRDefault="004E43B0">
      <w:r w:rsidRPr="004E43B0">
        <w:rPr>
          <w:b/>
          <w:u w:val="single"/>
        </w:rPr>
        <w:t>1</w:t>
      </w:r>
      <w:r w:rsidRPr="004E43B0">
        <w:rPr>
          <w:b/>
          <w:u w:val="single"/>
          <w:vertAlign w:val="superscript"/>
        </w:rPr>
        <w:t>er</w:t>
      </w:r>
      <w:r w:rsidRPr="004E43B0">
        <w:rPr>
          <w:b/>
          <w:u w:val="single"/>
        </w:rPr>
        <w:t xml:space="preserve"> délibération</w:t>
      </w:r>
      <w:r>
        <w:t xml:space="preserve"> : </w:t>
      </w:r>
    </w:p>
    <w:p w:rsidR="004E43B0" w:rsidRDefault="004E43B0">
      <w:pPr>
        <w:rPr>
          <w:b/>
          <w:bCs/>
          <w:iCs/>
        </w:rPr>
      </w:pPr>
      <w:r>
        <w:rPr>
          <w:b/>
          <w:bCs/>
          <w:iCs/>
        </w:rPr>
        <w:t xml:space="preserve">CCVVS Portant modification de l’article 15.1 des statuts portant compétence optionnelle « Protection et mise en valeur de l’environnement »  </w:t>
      </w:r>
    </w:p>
    <w:p w:rsidR="004E43B0" w:rsidRDefault="004E43B0"/>
    <w:p w:rsidR="004E43B0" w:rsidRDefault="004E43B0" w:rsidP="004E43B0">
      <w:pPr>
        <w:pStyle w:val="Corpsdetexte"/>
        <w:tabs>
          <w:tab w:val="left" w:pos="993"/>
          <w:tab w:val="left" w:pos="4395"/>
        </w:tabs>
        <w:spacing w:after="0"/>
        <w:rPr>
          <w:sz w:val="22"/>
          <w:szCs w:val="22"/>
        </w:rPr>
      </w:pPr>
      <w:r w:rsidRPr="00827B94">
        <w:rPr>
          <w:b/>
          <w:sz w:val="22"/>
          <w:szCs w:val="22"/>
        </w:rPr>
        <w:t>VU</w:t>
      </w:r>
      <w:r>
        <w:rPr>
          <w:sz w:val="22"/>
          <w:szCs w:val="22"/>
        </w:rPr>
        <w:t xml:space="preserve"> le code général des collectivités territoriales et notamment les articles 5214-16, 5211-17 et 5211-20 ;</w:t>
      </w:r>
    </w:p>
    <w:p w:rsidR="004E43B0" w:rsidRDefault="004E43B0" w:rsidP="004E43B0">
      <w:pPr>
        <w:pStyle w:val="Corpsdetexte"/>
        <w:tabs>
          <w:tab w:val="left" w:pos="993"/>
          <w:tab w:val="left" w:pos="4395"/>
        </w:tabs>
        <w:spacing w:after="0"/>
        <w:rPr>
          <w:sz w:val="22"/>
          <w:szCs w:val="22"/>
        </w:rPr>
      </w:pPr>
      <w:r w:rsidRPr="00827B94">
        <w:rPr>
          <w:b/>
          <w:sz w:val="22"/>
          <w:szCs w:val="22"/>
        </w:rPr>
        <w:t>VU</w:t>
      </w:r>
      <w:r>
        <w:rPr>
          <w:sz w:val="22"/>
          <w:szCs w:val="22"/>
        </w:rPr>
        <w:t xml:space="preserve"> les arrêtés préfectoraux n°A18-068 portant extension des compétences obligatoires de la communauté de communes Vexin Val de Seine à la gestion des milieux aquatiques et prévention des inondations ;</w:t>
      </w:r>
    </w:p>
    <w:p w:rsidR="004E43B0" w:rsidRDefault="004E43B0" w:rsidP="004E43B0">
      <w:pPr>
        <w:pStyle w:val="Corpsdetexte"/>
        <w:tabs>
          <w:tab w:val="left" w:pos="993"/>
          <w:tab w:val="left" w:pos="4395"/>
        </w:tabs>
        <w:spacing w:after="0"/>
        <w:rPr>
          <w:sz w:val="22"/>
          <w:szCs w:val="22"/>
        </w:rPr>
      </w:pPr>
      <w:r w:rsidRPr="00827B94">
        <w:rPr>
          <w:b/>
          <w:sz w:val="22"/>
          <w:szCs w:val="22"/>
        </w:rPr>
        <w:t>CONSIDERANT</w:t>
      </w:r>
      <w:r>
        <w:rPr>
          <w:sz w:val="22"/>
          <w:szCs w:val="22"/>
        </w:rPr>
        <w:t xml:space="preserve"> qu’il est proposé de modifier la compétence optionnelle 15.1 « Protection et mise en valeur de l’environnement »  de la manière suivante :</w:t>
      </w:r>
    </w:p>
    <w:p w:rsidR="004E43B0" w:rsidRDefault="004E43B0" w:rsidP="004E43B0">
      <w:pPr>
        <w:pStyle w:val="Corpsdetexte"/>
        <w:tabs>
          <w:tab w:val="left" w:pos="993"/>
          <w:tab w:val="left" w:pos="4395"/>
        </w:tabs>
        <w:spacing w:after="0"/>
        <w:rPr>
          <w:sz w:val="22"/>
          <w:szCs w:val="22"/>
        </w:rPr>
      </w:pPr>
    </w:p>
    <w:p w:rsidR="004E43B0" w:rsidRDefault="004E43B0" w:rsidP="004E43B0">
      <w:pPr>
        <w:pStyle w:val="Corpsdetexte"/>
        <w:tabs>
          <w:tab w:val="left" w:pos="993"/>
          <w:tab w:val="left" w:pos="4395"/>
        </w:tabs>
        <w:spacing w:after="0"/>
        <w:rPr>
          <w:sz w:val="22"/>
          <w:szCs w:val="22"/>
        </w:rPr>
      </w:pPr>
      <w:r>
        <w:rPr>
          <w:sz w:val="22"/>
          <w:szCs w:val="22"/>
        </w:rPr>
        <w:t>« 15.1-Protection et mise en valeur de l’environnement, le cas échéant dans le cadre de schémas départementaux et soutien aux actions de maîtrise de la demande d’énergie. »</w:t>
      </w:r>
    </w:p>
    <w:p w:rsidR="004E43B0" w:rsidRDefault="004E43B0" w:rsidP="004E43B0">
      <w:pPr>
        <w:pStyle w:val="Corpsdetexte"/>
        <w:tabs>
          <w:tab w:val="left" w:pos="993"/>
          <w:tab w:val="left" w:pos="4395"/>
        </w:tabs>
        <w:spacing w:after="0"/>
        <w:rPr>
          <w:sz w:val="22"/>
          <w:szCs w:val="22"/>
        </w:rPr>
      </w:pPr>
    </w:p>
    <w:p w:rsidR="004E43B0" w:rsidRDefault="004E43B0" w:rsidP="004E43B0">
      <w:r>
        <w:t xml:space="preserve">Cette compétence comprend : </w:t>
      </w:r>
    </w:p>
    <w:p w:rsidR="004E43B0" w:rsidRDefault="004E43B0" w:rsidP="004E43B0"/>
    <w:p w:rsidR="004E43B0" w:rsidRDefault="004E43B0" w:rsidP="004E43B0">
      <w:pPr>
        <w:pStyle w:val="Paragraphedeliste"/>
        <w:numPr>
          <w:ilvl w:val="0"/>
          <w:numId w:val="1"/>
        </w:numPr>
      </w:pPr>
      <w:r>
        <w:t>La maitrise des eaux pluviales et de ruissellement ou la lutte de l’érosion des sols au sens du 4</w:t>
      </w:r>
      <w:r w:rsidRPr="003F59C4">
        <w:rPr>
          <w:vertAlign w:val="superscript"/>
        </w:rPr>
        <w:t>ème</w:t>
      </w:r>
      <w:r>
        <w:t xml:space="preserve"> du l de l’article L211-7 du code de l’environnement.</w:t>
      </w:r>
    </w:p>
    <w:p w:rsidR="004E43B0" w:rsidRDefault="004E43B0" w:rsidP="004E43B0"/>
    <w:p w:rsidR="004E43B0" w:rsidRDefault="004E43B0" w:rsidP="004E43B0">
      <w:pPr>
        <w:pStyle w:val="Paragraphedeliste"/>
        <w:numPr>
          <w:ilvl w:val="0"/>
          <w:numId w:val="1"/>
        </w:numPr>
      </w:pPr>
      <w:r>
        <w:t>La mise en place de l’exploitation de dispositifs de surveillance de la ressource en eau et des milieux aquatique</w:t>
      </w:r>
      <w:r w:rsidR="007D7DC4">
        <w:t>s</w:t>
      </w:r>
      <w:r>
        <w:t xml:space="preserve"> au sens du 11</w:t>
      </w:r>
      <w:r w:rsidRPr="003F59C4">
        <w:rPr>
          <w:vertAlign w:val="superscript"/>
        </w:rPr>
        <w:t>ème</w:t>
      </w:r>
      <w:r w:rsidR="007D7DC4">
        <w:t xml:space="preserve"> </w:t>
      </w:r>
      <w:r>
        <w:t>article L211-7 du code de l’environnement.</w:t>
      </w:r>
    </w:p>
    <w:p w:rsidR="004E43B0" w:rsidRDefault="004E43B0" w:rsidP="004E43B0">
      <w:pPr>
        <w:pStyle w:val="Paragraphedeliste"/>
      </w:pPr>
    </w:p>
    <w:p w:rsidR="004E43B0" w:rsidRDefault="004E43B0" w:rsidP="004E43B0">
      <w:pPr>
        <w:pStyle w:val="Paragraphedeliste"/>
        <w:numPr>
          <w:ilvl w:val="0"/>
          <w:numId w:val="1"/>
        </w:numPr>
      </w:pPr>
      <w:r>
        <w:t>L’animation et la concertation dans le domaine de la gestion et de la protection de la ressource en eau et des milieux aquatique</w:t>
      </w:r>
      <w:r w:rsidR="007D7DC4">
        <w:t>s</w:t>
      </w:r>
      <w:r>
        <w:t xml:space="preserve"> dans un sous-bassin ou un groupement de sous bassins, ou dans un système aquifère, correspondant à une unité hydrographique au sens du 12</w:t>
      </w:r>
      <w:r w:rsidRPr="00827B94">
        <w:rPr>
          <w:vertAlign w:val="superscript"/>
        </w:rPr>
        <w:t>ème</w:t>
      </w:r>
      <w:r>
        <w:t xml:space="preserve"> du l de l’article L211-7 du code de l’environnement</w:t>
      </w:r>
    </w:p>
    <w:p w:rsidR="004E43B0" w:rsidRDefault="004E43B0" w:rsidP="004E43B0"/>
    <w:p w:rsidR="004E43B0" w:rsidRDefault="004E43B0" w:rsidP="004E43B0">
      <w:r>
        <w:t xml:space="preserve">Sont d’intérêt communautaire : le bassin de l’Epte et ses affluents et le bassin de la Seine et ses affluents. </w:t>
      </w:r>
    </w:p>
    <w:p w:rsidR="004E43B0" w:rsidRDefault="004E43B0" w:rsidP="004E43B0">
      <w:r>
        <w:t xml:space="preserve"> </w:t>
      </w:r>
    </w:p>
    <w:p w:rsidR="004E43B0" w:rsidRDefault="004E43B0" w:rsidP="004E43B0">
      <w:pPr>
        <w:pStyle w:val="Corpsdetexte"/>
        <w:tabs>
          <w:tab w:val="left" w:pos="4395"/>
        </w:tabs>
        <w:spacing w:after="0"/>
        <w:rPr>
          <w:b/>
          <w:sz w:val="22"/>
          <w:szCs w:val="22"/>
        </w:rPr>
      </w:pPr>
      <w:r w:rsidRPr="00B60242">
        <w:rPr>
          <w:sz w:val="22"/>
          <w:szCs w:val="22"/>
        </w:rPr>
        <w:t>Le Conseil Municipal, après</w:t>
      </w:r>
      <w:r w:rsidRPr="00B60242">
        <w:rPr>
          <w:sz w:val="22"/>
          <w:szCs w:val="22"/>
          <w:u w:val="single"/>
        </w:rPr>
        <w:t xml:space="preserve"> en avoir délibéré </w:t>
      </w:r>
      <w:r w:rsidRPr="00B60242">
        <w:rPr>
          <w:b/>
          <w:sz w:val="22"/>
          <w:szCs w:val="22"/>
          <w:u w:val="single"/>
        </w:rPr>
        <w:t xml:space="preserve">à </w:t>
      </w:r>
      <w:r w:rsidRPr="007D7DC4">
        <w:rPr>
          <w:b/>
          <w:sz w:val="22"/>
          <w:szCs w:val="22"/>
          <w:u w:val="single"/>
        </w:rPr>
        <w:t>l’unanimité </w:t>
      </w:r>
      <w:r w:rsidR="007D7DC4" w:rsidRPr="007D7DC4">
        <w:rPr>
          <w:b/>
          <w:sz w:val="22"/>
          <w:szCs w:val="22"/>
          <w:u w:val="single"/>
        </w:rPr>
        <w:t xml:space="preserve"> décide</w:t>
      </w:r>
      <w:r w:rsidRPr="00B60242">
        <w:rPr>
          <w:b/>
          <w:sz w:val="22"/>
          <w:szCs w:val="22"/>
        </w:rPr>
        <w:t>:</w:t>
      </w:r>
    </w:p>
    <w:p w:rsidR="004E43B0" w:rsidRDefault="004E43B0" w:rsidP="004E43B0"/>
    <w:p w:rsidR="004E43B0" w:rsidRDefault="004E43B0" w:rsidP="004E43B0">
      <w:r w:rsidRPr="00E07244">
        <w:rPr>
          <w:b/>
        </w:rPr>
        <w:t xml:space="preserve">DE PRENDRE ACTE </w:t>
      </w:r>
      <w:r>
        <w:t>de l’obligation réglementaire de la rédaction pleine et entière de la compétence comme ci-dessus énoncée et de l’approuver ;</w:t>
      </w:r>
    </w:p>
    <w:p w:rsidR="004E43B0" w:rsidRDefault="004E43B0" w:rsidP="004E43B0">
      <w:r w:rsidRPr="00E07244">
        <w:rPr>
          <w:b/>
        </w:rPr>
        <w:t xml:space="preserve">DE DEFINIR </w:t>
      </w:r>
      <w:r>
        <w:t xml:space="preserve">l’intérêt communautaire comme ci-dessus énoncé. </w:t>
      </w:r>
    </w:p>
    <w:p w:rsidR="004E43B0" w:rsidRDefault="004E43B0"/>
    <w:p w:rsidR="004E43B0" w:rsidRDefault="004E43B0"/>
    <w:p w:rsidR="004E43B0" w:rsidRDefault="004E43B0" w:rsidP="004E43B0">
      <w:r>
        <w:rPr>
          <w:b/>
          <w:u w:val="single"/>
        </w:rPr>
        <w:t>2</w:t>
      </w:r>
      <w:r w:rsidRPr="004E43B0">
        <w:rPr>
          <w:b/>
          <w:u w:val="single"/>
          <w:vertAlign w:val="superscript"/>
        </w:rPr>
        <w:t>ème</w:t>
      </w:r>
      <w:r>
        <w:rPr>
          <w:b/>
          <w:u w:val="single"/>
        </w:rPr>
        <w:t xml:space="preserve"> </w:t>
      </w:r>
      <w:r w:rsidRPr="004E43B0">
        <w:rPr>
          <w:b/>
          <w:u w:val="single"/>
        </w:rPr>
        <w:t xml:space="preserve"> délibération</w:t>
      </w:r>
      <w:r>
        <w:t xml:space="preserve"> : </w:t>
      </w:r>
    </w:p>
    <w:p w:rsidR="004E43B0" w:rsidRDefault="004E43B0">
      <w:pPr>
        <w:rPr>
          <w:b/>
          <w:bCs/>
          <w:iCs/>
        </w:rPr>
      </w:pPr>
      <w:r>
        <w:rPr>
          <w:b/>
          <w:bCs/>
          <w:iCs/>
        </w:rPr>
        <w:t>CCVVS Portant modification de l’article 15.2 des statuts portant compétence optionnelle « Etudes, construction, entretien et fonctionnement d’équipement</w:t>
      </w:r>
      <w:r w:rsidR="007D7DC4">
        <w:rPr>
          <w:b/>
          <w:bCs/>
          <w:iCs/>
        </w:rPr>
        <w:t>s</w:t>
      </w:r>
      <w:r>
        <w:rPr>
          <w:b/>
          <w:bCs/>
          <w:iCs/>
        </w:rPr>
        <w:t xml:space="preserve"> sportifs et culturels reconnus d’intérêt communautaire »  </w:t>
      </w:r>
    </w:p>
    <w:p w:rsidR="004E43B0" w:rsidRDefault="004E43B0">
      <w:pPr>
        <w:rPr>
          <w:b/>
          <w:bCs/>
          <w:iCs/>
        </w:rPr>
      </w:pPr>
    </w:p>
    <w:p w:rsidR="004E43B0" w:rsidRDefault="004E43B0" w:rsidP="004E43B0">
      <w:pPr>
        <w:pStyle w:val="Corpsdetexte"/>
        <w:tabs>
          <w:tab w:val="left" w:pos="993"/>
          <w:tab w:val="left" w:pos="4395"/>
        </w:tabs>
        <w:spacing w:after="0"/>
        <w:rPr>
          <w:sz w:val="22"/>
          <w:szCs w:val="22"/>
        </w:rPr>
      </w:pPr>
      <w:r w:rsidRPr="00827B94">
        <w:rPr>
          <w:b/>
          <w:sz w:val="22"/>
          <w:szCs w:val="22"/>
        </w:rPr>
        <w:t>V</w:t>
      </w:r>
      <w:r>
        <w:rPr>
          <w:b/>
          <w:sz w:val="22"/>
          <w:szCs w:val="22"/>
        </w:rPr>
        <w:t>u</w:t>
      </w:r>
      <w:r>
        <w:rPr>
          <w:sz w:val="22"/>
          <w:szCs w:val="22"/>
        </w:rPr>
        <w:t xml:space="preserve"> le code général des collectivités territoriales et notamment les articles 5214-16 du CGCT</w:t>
      </w:r>
    </w:p>
    <w:p w:rsidR="004E43B0" w:rsidRDefault="004E43B0" w:rsidP="004E43B0">
      <w:pPr>
        <w:pStyle w:val="Corpsdetexte"/>
        <w:tabs>
          <w:tab w:val="left" w:pos="993"/>
          <w:tab w:val="left" w:pos="4395"/>
        </w:tabs>
        <w:spacing w:after="0"/>
        <w:rPr>
          <w:sz w:val="22"/>
          <w:szCs w:val="22"/>
        </w:rPr>
      </w:pPr>
      <w:r w:rsidRPr="00827B94">
        <w:rPr>
          <w:b/>
          <w:sz w:val="22"/>
          <w:szCs w:val="22"/>
        </w:rPr>
        <w:t>C</w:t>
      </w:r>
      <w:r>
        <w:rPr>
          <w:b/>
          <w:sz w:val="22"/>
          <w:szCs w:val="22"/>
        </w:rPr>
        <w:t>onsidérant</w:t>
      </w:r>
      <w:r>
        <w:rPr>
          <w:sz w:val="22"/>
          <w:szCs w:val="22"/>
        </w:rPr>
        <w:t xml:space="preserve"> au courrier du préfet n°190223 demandant de procéder aux modifications statutaires nécessaires à la mise en conformité des statuts pour les compétences optionnelles qui doivent </w:t>
      </w:r>
      <w:r w:rsidR="007D7DC4">
        <w:rPr>
          <w:sz w:val="22"/>
          <w:szCs w:val="22"/>
        </w:rPr>
        <w:t>être rédigées de manière pleine et entière</w:t>
      </w:r>
      <w:r>
        <w:rPr>
          <w:sz w:val="22"/>
          <w:szCs w:val="22"/>
        </w:rPr>
        <w:t> ;</w:t>
      </w:r>
    </w:p>
    <w:p w:rsidR="004E43B0" w:rsidRDefault="004E43B0" w:rsidP="004E43B0">
      <w:pPr>
        <w:pStyle w:val="Corpsdetexte"/>
        <w:tabs>
          <w:tab w:val="left" w:pos="993"/>
          <w:tab w:val="left" w:pos="4395"/>
        </w:tabs>
        <w:spacing w:after="0"/>
        <w:rPr>
          <w:sz w:val="22"/>
          <w:szCs w:val="22"/>
        </w:rPr>
      </w:pPr>
      <w:r w:rsidRPr="002E461F">
        <w:rPr>
          <w:b/>
          <w:sz w:val="22"/>
          <w:szCs w:val="22"/>
        </w:rPr>
        <w:t>Considérant</w:t>
      </w:r>
      <w:r>
        <w:rPr>
          <w:sz w:val="22"/>
          <w:szCs w:val="22"/>
        </w:rPr>
        <w:t xml:space="preserve"> qu’il est proposé de modifier la compétence optionnelle 15.2 de la manière suivante : </w:t>
      </w:r>
    </w:p>
    <w:p w:rsidR="004E43B0" w:rsidRDefault="004E43B0" w:rsidP="004E43B0">
      <w:pPr>
        <w:pStyle w:val="Corpsdetexte"/>
        <w:tabs>
          <w:tab w:val="left" w:pos="993"/>
          <w:tab w:val="left" w:pos="4395"/>
        </w:tabs>
        <w:spacing w:after="0"/>
        <w:rPr>
          <w:sz w:val="22"/>
          <w:szCs w:val="22"/>
        </w:rPr>
      </w:pPr>
    </w:p>
    <w:p w:rsidR="004E43B0" w:rsidRDefault="004E43B0" w:rsidP="004E43B0">
      <w:r>
        <w:t>« 15.2-construction, entretien et fonctionnement d’équipements culturels et sportifs d’intérêt communautaire et d’équipements de l’enseignement préélémentaire et élémentaire d’intérêt communautaire ;</w:t>
      </w:r>
    </w:p>
    <w:p w:rsidR="004E43B0" w:rsidRDefault="004E43B0" w:rsidP="004E43B0">
      <w:r>
        <w:t>Sont d’intérêt communautaire les équipements culturels, sportifs et d’enseignement préélémentaire et élémentaire propriété de la CCVVS. »</w:t>
      </w:r>
    </w:p>
    <w:p w:rsidR="004E43B0" w:rsidRDefault="004E43B0" w:rsidP="004E43B0">
      <w:pPr>
        <w:pStyle w:val="Corpsdetexte"/>
        <w:tabs>
          <w:tab w:val="left" w:pos="4395"/>
        </w:tabs>
        <w:spacing w:after="0"/>
        <w:rPr>
          <w:b/>
          <w:sz w:val="22"/>
          <w:szCs w:val="22"/>
        </w:rPr>
      </w:pPr>
      <w:r w:rsidRPr="00B60242">
        <w:rPr>
          <w:sz w:val="22"/>
          <w:szCs w:val="22"/>
        </w:rPr>
        <w:t>Le Conseil Municipal, après</w:t>
      </w:r>
      <w:r w:rsidRPr="00B60242">
        <w:rPr>
          <w:sz w:val="22"/>
          <w:szCs w:val="22"/>
          <w:u w:val="single"/>
        </w:rPr>
        <w:t xml:space="preserve"> en avoir délibéré </w:t>
      </w:r>
      <w:r w:rsidRPr="00B60242">
        <w:rPr>
          <w:b/>
          <w:sz w:val="22"/>
          <w:szCs w:val="22"/>
          <w:u w:val="single"/>
        </w:rPr>
        <w:t>à l’unanimité</w:t>
      </w:r>
      <w:r w:rsidR="007D7DC4">
        <w:rPr>
          <w:b/>
          <w:sz w:val="22"/>
          <w:szCs w:val="22"/>
          <w:u w:val="single"/>
        </w:rPr>
        <w:t xml:space="preserve"> décide</w:t>
      </w:r>
      <w:r w:rsidRPr="00B60242">
        <w:rPr>
          <w:b/>
          <w:sz w:val="22"/>
          <w:szCs w:val="22"/>
        </w:rPr>
        <w:t> :</w:t>
      </w:r>
    </w:p>
    <w:p w:rsidR="004E43B0" w:rsidRDefault="004E43B0" w:rsidP="004E43B0">
      <w:pPr>
        <w:pStyle w:val="Corpsdetexte"/>
        <w:tabs>
          <w:tab w:val="left" w:pos="4395"/>
        </w:tabs>
        <w:spacing w:after="0"/>
        <w:rPr>
          <w:b/>
          <w:sz w:val="22"/>
          <w:szCs w:val="22"/>
        </w:rPr>
      </w:pPr>
    </w:p>
    <w:p w:rsidR="004E43B0" w:rsidRDefault="004E43B0" w:rsidP="004E43B0">
      <w:r w:rsidRPr="00E07244">
        <w:rPr>
          <w:b/>
        </w:rPr>
        <w:t xml:space="preserve">DE PRENDRE ACTE </w:t>
      </w:r>
      <w:r>
        <w:t>de l’obligation réglementaire de la rédaction pleine et entière de la compétence comme ci-dessus énoncée et de l’approuver ;</w:t>
      </w:r>
    </w:p>
    <w:p w:rsidR="004E43B0" w:rsidRDefault="004E43B0" w:rsidP="004E43B0">
      <w:r w:rsidRPr="00E07244">
        <w:rPr>
          <w:b/>
        </w:rPr>
        <w:t xml:space="preserve">DE DEFINIR </w:t>
      </w:r>
      <w:r>
        <w:t xml:space="preserve">l’intérêt communautaire comme ci-dessus énoncé. </w:t>
      </w:r>
    </w:p>
    <w:p w:rsidR="004E43B0" w:rsidRDefault="004E43B0"/>
    <w:p w:rsidR="004E43B0" w:rsidRDefault="004E43B0"/>
    <w:p w:rsidR="004E43B0" w:rsidRDefault="004E43B0" w:rsidP="004E43B0">
      <w:r>
        <w:rPr>
          <w:b/>
          <w:u w:val="single"/>
        </w:rPr>
        <w:t>3</w:t>
      </w:r>
      <w:r w:rsidRPr="004E43B0">
        <w:rPr>
          <w:b/>
          <w:u w:val="single"/>
          <w:vertAlign w:val="superscript"/>
        </w:rPr>
        <w:t>ème</w:t>
      </w:r>
      <w:r>
        <w:rPr>
          <w:b/>
          <w:u w:val="single"/>
        </w:rPr>
        <w:t xml:space="preserve"> </w:t>
      </w:r>
      <w:r w:rsidRPr="004E43B0">
        <w:rPr>
          <w:b/>
          <w:u w:val="single"/>
        </w:rPr>
        <w:t xml:space="preserve"> délibération</w:t>
      </w:r>
      <w:r>
        <w:t xml:space="preserve"> : </w:t>
      </w:r>
    </w:p>
    <w:p w:rsidR="002A2777" w:rsidRDefault="002A2777" w:rsidP="002A2777">
      <w:pPr>
        <w:pStyle w:val="Corpsdetexte2"/>
        <w:tabs>
          <w:tab w:val="left" w:pos="4536"/>
        </w:tabs>
        <w:spacing w:after="0" w:line="240" w:lineRule="auto"/>
        <w:jc w:val="both"/>
        <w:rPr>
          <w:b/>
          <w:bCs/>
          <w:iCs/>
        </w:rPr>
      </w:pPr>
      <w:r>
        <w:rPr>
          <w:b/>
          <w:bCs/>
          <w:iCs/>
        </w:rPr>
        <w:t xml:space="preserve">CCVVS Portant modification de l’article 15.3 des statuts portant compétence optionnelle « entretien de la voirie intercommunale »  </w:t>
      </w:r>
    </w:p>
    <w:p w:rsidR="002A2777" w:rsidRDefault="002A2777" w:rsidP="002A2777">
      <w:pPr>
        <w:pStyle w:val="Corpsdetexte2"/>
        <w:tabs>
          <w:tab w:val="left" w:pos="4536"/>
        </w:tabs>
        <w:spacing w:after="0" w:line="240" w:lineRule="auto"/>
        <w:jc w:val="both"/>
        <w:rPr>
          <w:b/>
          <w:bCs/>
          <w:iCs/>
        </w:rPr>
      </w:pPr>
    </w:p>
    <w:p w:rsidR="00590DB3" w:rsidRDefault="00590DB3" w:rsidP="00590DB3">
      <w:pPr>
        <w:pStyle w:val="Corpsdetexte"/>
        <w:tabs>
          <w:tab w:val="left" w:pos="993"/>
          <w:tab w:val="left" w:pos="4395"/>
        </w:tabs>
        <w:spacing w:after="0"/>
        <w:rPr>
          <w:sz w:val="22"/>
          <w:szCs w:val="22"/>
        </w:rPr>
      </w:pPr>
      <w:r>
        <w:t xml:space="preserve"> </w:t>
      </w:r>
      <w:r w:rsidRPr="00827B94">
        <w:rPr>
          <w:b/>
          <w:sz w:val="22"/>
          <w:szCs w:val="22"/>
        </w:rPr>
        <w:t>V</w:t>
      </w:r>
      <w:r>
        <w:rPr>
          <w:b/>
          <w:sz w:val="22"/>
          <w:szCs w:val="22"/>
        </w:rPr>
        <w:t>u</w:t>
      </w:r>
      <w:r>
        <w:rPr>
          <w:sz w:val="22"/>
          <w:szCs w:val="22"/>
        </w:rPr>
        <w:t xml:space="preserve"> le code général des collectivités territoriales et notamment les articles 5214-16 du CGCT</w:t>
      </w:r>
    </w:p>
    <w:p w:rsidR="00590DB3" w:rsidRDefault="00590DB3" w:rsidP="00590DB3">
      <w:pPr>
        <w:pStyle w:val="Corpsdetexte"/>
        <w:tabs>
          <w:tab w:val="left" w:pos="993"/>
          <w:tab w:val="left" w:pos="4395"/>
        </w:tabs>
        <w:spacing w:after="0"/>
        <w:rPr>
          <w:sz w:val="22"/>
          <w:szCs w:val="22"/>
        </w:rPr>
      </w:pPr>
    </w:p>
    <w:p w:rsidR="00590DB3" w:rsidRDefault="00590DB3" w:rsidP="00590DB3">
      <w:pPr>
        <w:pStyle w:val="Corpsdetexte"/>
        <w:tabs>
          <w:tab w:val="left" w:pos="993"/>
          <w:tab w:val="left" w:pos="4395"/>
        </w:tabs>
        <w:spacing w:after="0"/>
        <w:rPr>
          <w:sz w:val="22"/>
          <w:szCs w:val="22"/>
        </w:rPr>
      </w:pPr>
      <w:r w:rsidRPr="00827B94">
        <w:rPr>
          <w:b/>
          <w:sz w:val="22"/>
          <w:szCs w:val="22"/>
        </w:rPr>
        <w:t>C</w:t>
      </w:r>
      <w:r>
        <w:rPr>
          <w:b/>
          <w:sz w:val="22"/>
          <w:szCs w:val="22"/>
        </w:rPr>
        <w:t>onsidérant</w:t>
      </w:r>
      <w:r>
        <w:rPr>
          <w:sz w:val="22"/>
          <w:szCs w:val="22"/>
        </w:rPr>
        <w:t xml:space="preserve"> au courrier du préfet n°190223 demandant de procéder aux modifications statutaires nécessaires à la mise en conformité des statuts pour les compétences optionnelles qui doivent </w:t>
      </w:r>
      <w:r w:rsidR="009A2603">
        <w:rPr>
          <w:sz w:val="22"/>
          <w:szCs w:val="22"/>
        </w:rPr>
        <w:t>être rédigées de manière pleine et entière</w:t>
      </w:r>
      <w:r>
        <w:rPr>
          <w:sz w:val="22"/>
          <w:szCs w:val="22"/>
        </w:rPr>
        <w:t>;</w:t>
      </w:r>
    </w:p>
    <w:p w:rsidR="00590DB3" w:rsidRDefault="00590DB3" w:rsidP="00590DB3">
      <w:pPr>
        <w:pStyle w:val="Corpsdetexte"/>
        <w:tabs>
          <w:tab w:val="left" w:pos="993"/>
          <w:tab w:val="left" w:pos="4395"/>
        </w:tabs>
        <w:spacing w:after="0"/>
        <w:rPr>
          <w:sz w:val="22"/>
          <w:szCs w:val="22"/>
        </w:rPr>
      </w:pPr>
    </w:p>
    <w:p w:rsidR="00590DB3" w:rsidRDefault="00590DB3" w:rsidP="00590DB3">
      <w:pPr>
        <w:pStyle w:val="Corpsdetexte"/>
        <w:tabs>
          <w:tab w:val="left" w:pos="993"/>
          <w:tab w:val="left" w:pos="4395"/>
        </w:tabs>
        <w:spacing w:after="0"/>
        <w:rPr>
          <w:sz w:val="22"/>
          <w:szCs w:val="22"/>
        </w:rPr>
      </w:pPr>
      <w:r w:rsidRPr="002E461F">
        <w:rPr>
          <w:b/>
          <w:sz w:val="22"/>
          <w:szCs w:val="22"/>
        </w:rPr>
        <w:t>Considérant</w:t>
      </w:r>
      <w:r>
        <w:rPr>
          <w:sz w:val="22"/>
          <w:szCs w:val="22"/>
        </w:rPr>
        <w:t xml:space="preserve"> qu’il est proposé de modifier la compétence optionnelle 15.3 de la manière suivante : </w:t>
      </w:r>
    </w:p>
    <w:p w:rsidR="00590DB3" w:rsidRDefault="00590DB3" w:rsidP="00590DB3">
      <w:pPr>
        <w:pStyle w:val="Corpsdetexte"/>
        <w:tabs>
          <w:tab w:val="left" w:pos="993"/>
          <w:tab w:val="left" w:pos="4395"/>
        </w:tabs>
        <w:spacing w:after="0"/>
        <w:rPr>
          <w:sz w:val="22"/>
          <w:szCs w:val="22"/>
        </w:rPr>
      </w:pPr>
    </w:p>
    <w:p w:rsidR="00590DB3" w:rsidRDefault="00590DB3" w:rsidP="00590DB3">
      <w:r>
        <w:t>« Création, aménagement et entretien de la voirie d’intérêt communautaire.</w:t>
      </w:r>
    </w:p>
    <w:p w:rsidR="00590DB3" w:rsidRDefault="00590DB3" w:rsidP="00590DB3">
      <w:r>
        <w:t xml:space="preserve">Sont d’intérêt communautaire : </w:t>
      </w:r>
    </w:p>
    <w:p w:rsidR="00590DB3" w:rsidRDefault="00590DB3" w:rsidP="00590DB3"/>
    <w:p w:rsidR="00590DB3" w:rsidRDefault="00590DB3" w:rsidP="00590DB3">
      <w:r w:rsidRPr="000F38B8">
        <w:rPr>
          <w:u w:val="single"/>
        </w:rPr>
        <w:t>15.3.1- les voiries communales hors agglomération</w:t>
      </w:r>
      <w:r>
        <w:t xml:space="preserve"> : </w:t>
      </w:r>
    </w:p>
    <w:p w:rsidR="00590DB3" w:rsidRDefault="00590DB3" w:rsidP="00590DB3"/>
    <w:p w:rsidR="00590DB3" w:rsidRDefault="00590DB3" w:rsidP="00590DB3">
      <w:pPr>
        <w:pStyle w:val="Paragraphedeliste"/>
        <w:numPr>
          <w:ilvl w:val="0"/>
          <w:numId w:val="1"/>
        </w:numPr>
      </w:pPr>
      <w:r>
        <w:t>Reliant deux départementales ou accédant à une départementale</w:t>
      </w:r>
    </w:p>
    <w:p w:rsidR="00590DB3" w:rsidRDefault="00590DB3" w:rsidP="00590DB3">
      <w:pPr>
        <w:pStyle w:val="Paragraphedeliste"/>
        <w:numPr>
          <w:ilvl w:val="0"/>
          <w:numId w:val="1"/>
        </w:numPr>
      </w:pPr>
      <w:r>
        <w:t>Ou sur lesquelles les bus de lignes régulières passent</w:t>
      </w:r>
    </w:p>
    <w:p w:rsidR="00590DB3" w:rsidRDefault="00590DB3" w:rsidP="00590DB3">
      <w:pPr>
        <w:pStyle w:val="Paragraphedeliste"/>
        <w:numPr>
          <w:ilvl w:val="0"/>
          <w:numId w:val="1"/>
        </w:numPr>
      </w:pPr>
      <w:r>
        <w:t>Ou les voies de circuits spéciaux (ex : bus scolaire)</w:t>
      </w:r>
    </w:p>
    <w:p w:rsidR="00590DB3" w:rsidRDefault="00590DB3" w:rsidP="00590DB3"/>
    <w:p w:rsidR="00590DB3" w:rsidRDefault="00590DB3" w:rsidP="00590DB3">
      <w:r>
        <w:t>Et l’ensemble de ces voiries est recensé dans la liste des voies d’intérêt communautaire jointe annexe</w:t>
      </w:r>
    </w:p>
    <w:p w:rsidR="00590DB3" w:rsidRDefault="00590DB3" w:rsidP="00590DB3"/>
    <w:p w:rsidR="00590DB3" w:rsidRDefault="00590DB3" w:rsidP="00590DB3">
      <w:r>
        <w:t>Sont exclues les voiries non goudronnées.</w:t>
      </w:r>
    </w:p>
    <w:p w:rsidR="00590DB3" w:rsidRDefault="00590DB3" w:rsidP="00590DB3">
      <w:r>
        <w:t xml:space="preserve">Sont constitutifs de la voirie : </w:t>
      </w:r>
    </w:p>
    <w:p w:rsidR="00590DB3" w:rsidRDefault="00590DB3" w:rsidP="00590DB3">
      <w:r>
        <w:t>La chaussée</w:t>
      </w:r>
    </w:p>
    <w:p w:rsidR="00590DB3" w:rsidRDefault="00590DB3" w:rsidP="00590DB3">
      <w:r>
        <w:t>Les talus</w:t>
      </w:r>
    </w:p>
    <w:p w:rsidR="00590DB3" w:rsidRDefault="00590DB3" w:rsidP="00590DB3">
      <w:r>
        <w:t>Les accotements</w:t>
      </w:r>
    </w:p>
    <w:p w:rsidR="00590DB3" w:rsidRDefault="00590DB3" w:rsidP="00590DB3">
      <w:r>
        <w:t>La signalisation verticale et horizontale</w:t>
      </w:r>
    </w:p>
    <w:p w:rsidR="00590DB3" w:rsidRDefault="00590DB3" w:rsidP="00590DB3">
      <w:r>
        <w:t>L’éclairage nécessaire à l’exploitation de la voie</w:t>
      </w:r>
    </w:p>
    <w:p w:rsidR="00590DB3" w:rsidRDefault="00590DB3" w:rsidP="00590DB3">
      <w:r>
        <w:t>Les trottoirs</w:t>
      </w:r>
    </w:p>
    <w:p w:rsidR="00590DB3" w:rsidRDefault="00590DB3" w:rsidP="00590DB3">
      <w:r>
        <w:t>Les terre-pleins centraux</w:t>
      </w:r>
    </w:p>
    <w:p w:rsidR="00590DB3" w:rsidRDefault="00590DB3" w:rsidP="00590DB3">
      <w:r>
        <w:t xml:space="preserve">Les ouvrages d’art (ponts, tunnels) assurant la continuité d’une voie intercommunale les dépendances restant à la charge des communes sont : </w:t>
      </w:r>
    </w:p>
    <w:p w:rsidR="00590DB3" w:rsidRDefault="00590DB3" w:rsidP="00590DB3"/>
    <w:p w:rsidR="00590DB3" w:rsidRDefault="00590DB3" w:rsidP="00590DB3">
      <w:r>
        <w:t>Les réseaux d’assainissement d’eaux usées, d’eau potable, d’électricité et de télécommunications</w:t>
      </w:r>
    </w:p>
    <w:p w:rsidR="00590DB3" w:rsidRDefault="00590DB3" w:rsidP="00590DB3">
      <w:r>
        <w:t>Tout autre élément n’étant pas listé comme constitutif de la voirie communautaire</w:t>
      </w:r>
    </w:p>
    <w:p w:rsidR="00590DB3" w:rsidRDefault="00590DB3" w:rsidP="00590DB3"/>
    <w:p w:rsidR="00590DB3" w:rsidRDefault="00590DB3" w:rsidP="00590DB3">
      <w:r>
        <w:t xml:space="preserve">15.3.2-Les voiries communales en agglomération supportant sur les réseaux de transport en commun : </w:t>
      </w:r>
    </w:p>
    <w:p w:rsidR="00590DB3" w:rsidRDefault="00590DB3" w:rsidP="00590DB3"/>
    <w:p w:rsidR="00590DB3" w:rsidRDefault="00590DB3" w:rsidP="00590DB3">
      <w:r>
        <w:t>Avec une fréquence quotidienne de plus de 120 passages réguliers de transports routiers collectifs</w:t>
      </w:r>
    </w:p>
    <w:p w:rsidR="00590DB3" w:rsidRDefault="00590DB3" w:rsidP="00590DB3">
      <w:r>
        <w:t>Et l’ensemble de ces voiries est recensé dans la liste des voies d’intérêts communautaire</w:t>
      </w:r>
      <w:r w:rsidR="006B31E5">
        <w:t>s</w:t>
      </w:r>
      <w:r>
        <w:t xml:space="preserve"> jointe en annexe</w:t>
      </w:r>
    </w:p>
    <w:p w:rsidR="00590DB3" w:rsidRDefault="006B31E5" w:rsidP="00590DB3">
      <w:r>
        <w:t>Sont constitutives</w:t>
      </w:r>
      <w:r w:rsidR="00590DB3">
        <w:t xml:space="preserve"> de la voirie la chaussée de fil d’eau ainsi que la signalisation horizontale.</w:t>
      </w:r>
    </w:p>
    <w:p w:rsidR="00590DB3" w:rsidRDefault="00590DB3" w:rsidP="00590DB3"/>
    <w:p w:rsidR="00590DB3" w:rsidRDefault="006B31E5" w:rsidP="00590DB3">
      <w:r>
        <w:t>Les dépendances resta</w:t>
      </w:r>
      <w:r w:rsidR="00590DB3">
        <w:t xml:space="preserve">nt à la charge des communes sont : </w:t>
      </w:r>
    </w:p>
    <w:p w:rsidR="00590DB3" w:rsidRDefault="00590DB3" w:rsidP="00590DB3">
      <w:r>
        <w:t>Les réseaux d’assainissement d’eaux usées, d’eau potable, d’électricité et de télécommunication.</w:t>
      </w:r>
    </w:p>
    <w:p w:rsidR="00590DB3" w:rsidRDefault="00590DB3" w:rsidP="00590DB3"/>
    <w:p w:rsidR="00590DB3" w:rsidRDefault="00590DB3" w:rsidP="00590DB3">
      <w:r>
        <w:t>Les talus</w:t>
      </w:r>
    </w:p>
    <w:p w:rsidR="00590DB3" w:rsidRDefault="00590DB3" w:rsidP="00590DB3">
      <w:r>
        <w:t xml:space="preserve">Les accotements </w:t>
      </w:r>
    </w:p>
    <w:p w:rsidR="00590DB3" w:rsidRDefault="00590DB3" w:rsidP="00590DB3">
      <w:r>
        <w:t>La signalisation verticale</w:t>
      </w:r>
    </w:p>
    <w:p w:rsidR="00590DB3" w:rsidRDefault="00590DB3" w:rsidP="00590DB3">
      <w:r>
        <w:t>L’éclairage nécessaire à l’exploitation de la voie</w:t>
      </w:r>
    </w:p>
    <w:p w:rsidR="00590DB3" w:rsidRDefault="00590DB3" w:rsidP="00590DB3">
      <w:r>
        <w:t>Les trottoirs</w:t>
      </w:r>
    </w:p>
    <w:p w:rsidR="00590DB3" w:rsidRDefault="00590DB3" w:rsidP="00590DB3">
      <w:r>
        <w:t>Les terre-pleins centraux</w:t>
      </w:r>
    </w:p>
    <w:p w:rsidR="00590DB3" w:rsidRDefault="00590DB3" w:rsidP="00590DB3">
      <w:r>
        <w:t>Les ouvrages d’art (ponts, tunnels) assurant la continuité d’une voie intercommunale</w:t>
      </w:r>
    </w:p>
    <w:p w:rsidR="00590DB3" w:rsidRDefault="00590DB3" w:rsidP="00590DB3">
      <w:r>
        <w:t>Tout autre élément n’étant pas listé constitutif de la voirie communautaire</w:t>
      </w:r>
    </w:p>
    <w:p w:rsidR="00590DB3" w:rsidRDefault="00590DB3" w:rsidP="00590DB3"/>
    <w:p w:rsidR="00590DB3" w:rsidRDefault="006B31E5" w:rsidP="00590DB3">
      <w:r>
        <w:t>L’ensemble de ces voiries est recensé</w:t>
      </w:r>
      <w:r w:rsidR="00590DB3">
        <w:t xml:space="preserve"> dans la liste des voies d’intérêt communautaire jointe en annexe.</w:t>
      </w:r>
    </w:p>
    <w:p w:rsidR="00590DB3" w:rsidRDefault="00590DB3" w:rsidP="00590DB3"/>
    <w:p w:rsidR="00590DB3" w:rsidRDefault="00590DB3" w:rsidP="00590DB3">
      <w:r>
        <w:t xml:space="preserve"> </w:t>
      </w:r>
    </w:p>
    <w:p w:rsidR="00590DB3" w:rsidRDefault="00590DB3" w:rsidP="00590DB3">
      <w:pPr>
        <w:pStyle w:val="Corpsdetexte"/>
        <w:tabs>
          <w:tab w:val="left" w:pos="4395"/>
        </w:tabs>
        <w:spacing w:after="0"/>
        <w:rPr>
          <w:b/>
          <w:sz w:val="22"/>
          <w:szCs w:val="22"/>
        </w:rPr>
      </w:pPr>
      <w:r w:rsidRPr="00B60242">
        <w:rPr>
          <w:sz w:val="22"/>
          <w:szCs w:val="22"/>
        </w:rPr>
        <w:t>Le Conseil Municipal, après</w:t>
      </w:r>
      <w:r w:rsidRPr="00B60242">
        <w:rPr>
          <w:sz w:val="22"/>
          <w:szCs w:val="22"/>
          <w:u w:val="single"/>
        </w:rPr>
        <w:t xml:space="preserve"> en avoir délibéré </w:t>
      </w:r>
      <w:r w:rsidRPr="00B60242">
        <w:rPr>
          <w:b/>
          <w:sz w:val="22"/>
          <w:szCs w:val="22"/>
          <w:u w:val="single"/>
        </w:rPr>
        <w:t>à l’unanimité</w:t>
      </w:r>
      <w:r w:rsidRPr="00B60242">
        <w:rPr>
          <w:b/>
          <w:sz w:val="22"/>
          <w:szCs w:val="22"/>
        </w:rPr>
        <w:t> :</w:t>
      </w:r>
    </w:p>
    <w:p w:rsidR="00590DB3" w:rsidRDefault="00590DB3" w:rsidP="00590DB3">
      <w:pPr>
        <w:pStyle w:val="Corpsdetexte"/>
        <w:tabs>
          <w:tab w:val="left" w:pos="4395"/>
        </w:tabs>
        <w:spacing w:after="0"/>
        <w:rPr>
          <w:b/>
          <w:sz w:val="22"/>
          <w:szCs w:val="22"/>
        </w:rPr>
      </w:pPr>
    </w:p>
    <w:p w:rsidR="00590DB3" w:rsidRDefault="00590DB3" w:rsidP="00590DB3">
      <w:r w:rsidRPr="00E07244">
        <w:rPr>
          <w:b/>
        </w:rPr>
        <w:t xml:space="preserve">DE PRENDRE ACTE </w:t>
      </w:r>
      <w:r>
        <w:t>de l’obligation réglementaire de la rédaction pleine et entière de la compétence comme ci-dessus énoncée et de l’approuver ;</w:t>
      </w:r>
    </w:p>
    <w:p w:rsidR="00590DB3" w:rsidRDefault="00590DB3" w:rsidP="00590DB3">
      <w:r w:rsidRPr="00E07244">
        <w:rPr>
          <w:b/>
        </w:rPr>
        <w:t xml:space="preserve">DE DEFINIR </w:t>
      </w:r>
      <w:r>
        <w:t xml:space="preserve">l’intérêt communautaire comme ci-dessus énoncé. </w:t>
      </w:r>
    </w:p>
    <w:p w:rsidR="004E43B0" w:rsidRDefault="004E43B0" w:rsidP="004E43B0"/>
    <w:p w:rsidR="00F80F24" w:rsidRDefault="00F80F24" w:rsidP="00F80F24">
      <w:r>
        <w:rPr>
          <w:b/>
          <w:u w:val="single"/>
        </w:rPr>
        <w:t>4</w:t>
      </w:r>
      <w:r w:rsidRPr="004E43B0">
        <w:rPr>
          <w:b/>
          <w:u w:val="single"/>
          <w:vertAlign w:val="superscript"/>
        </w:rPr>
        <w:t>ème</w:t>
      </w:r>
      <w:r>
        <w:rPr>
          <w:b/>
          <w:u w:val="single"/>
        </w:rPr>
        <w:t xml:space="preserve"> </w:t>
      </w:r>
      <w:r w:rsidRPr="004E43B0">
        <w:rPr>
          <w:b/>
          <w:u w:val="single"/>
        </w:rPr>
        <w:t xml:space="preserve"> délibération</w:t>
      </w:r>
      <w:r>
        <w:t xml:space="preserve"> : </w:t>
      </w:r>
    </w:p>
    <w:p w:rsidR="004E43B0" w:rsidRDefault="00F80F24">
      <w:pPr>
        <w:rPr>
          <w:b/>
          <w:bCs/>
          <w:iCs/>
        </w:rPr>
      </w:pPr>
      <w:r>
        <w:rPr>
          <w:b/>
          <w:bCs/>
          <w:iCs/>
        </w:rPr>
        <w:t xml:space="preserve">CCVVS Portant modification de l’article 16.4 des statuts portant compétence facultative « sécurité publique »  </w:t>
      </w:r>
    </w:p>
    <w:p w:rsidR="00F80F24" w:rsidRDefault="00F80F24">
      <w:pPr>
        <w:rPr>
          <w:b/>
          <w:bCs/>
          <w:iCs/>
        </w:rPr>
      </w:pPr>
    </w:p>
    <w:p w:rsidR="00F80F24" w:rsidRDefault="00F80F24" w:rsidP="00F80F24">
      <w:pPr>
        <w:pStyle w:val="Corpsdetexte"/>
        <w:tabs>
          <w:tab w:val="left" w:pos="993"/>
          <w:tab w:val="left" w:pos="4395"/>
        </w:tabs>
        <w:spacing w:after="0"/>
        <w:rPr>
          <w:sz w:val="22"/>
          <w:szCs w:val="22"/>
        </w:rPr>
      </w:pPr>
      <w:r w:rsidRPr="00827B94">
        <w:rPr>
          <w:b/>
          <w:sz w:val="22"/>
          <w:szCs w:val="22"/>
        </w:rPr>
        <w:t>VU</w:t>
      </w:r>
      <w:r>
        <w:rPr>
          <w:sz w:val="22"/>
          <w:szCs w:val="22"/>
        </w:rPr>
        <w:t xml:space="preserve"> le code général des collectivités territoriales et notamment les articles 5214-16, 5211-17 et 5211-20 ;</w:t>
      </w:r>
    </w:p>
    <w:p w:rsidR="00F80F24" w:rsidRDefault="00F80F24" w:rsidP="00F80F24">
      <w:pPr>
        <w:pStyle w:val="Corpsdetexte"/>
        <w:tabs>
          <w:tab w:val="left" w:pos="993"/>
          <w:tab w:val="left" w:pos="4395"/>
        </w:tabs>
        <w:spacing w:after="0"/>
        <w:rPr>
          <w:sz w:val="22"/>
          <w:szCs w:val="22"/>
        </w:rPr>
      </w:pPr>
      <w:r w:rsidRPr="00827B94">
        <w:rPr>
          <w:b/>
          <w:sz w:val="22"/>
          <w:szCs w:val="22"/>
        </w:rPr>
        <w:t>CONSIDERANT</w:t>
      </w:r>
      <w:r>
        <w:rPr>
          <w:sz w:val="22"/>
          <w:szCs w:val="22"/>
        </w:rPr>
        <w:t xml:space="preserve"> qu’il est proposé de modifier la compétence facultative 16.4 « sécurité publique» de la manière suivante :</w:t>
      </w:r>
    </w:p>
    <w:p w:rsidR="00F80F24" w:rsidRDefault="00F80F24" w:rsidP="00F80F24">
      <w:r>
        <w:t>« 16.4 Sécurité publique :</w:t>
      </w:r>
    </w:p>
    <w:p w:rsidR="00F80F24" w:rsidRDefault="00F80F24" w:rsidP="00F80F24">
      <w:r>
        <w:t>Etude de la faisabilité technico-économique de la construction d’une gendarmerie située sur le territoire de la CCVVS. Prise en charge éventuelle de la construction et de l’exploitation de ce bâtiment ;</w:t>
      </w:r>
    </w:p>
    <w:p w:rsidR="00F80F24" w:rsidRDefault="00F80F24" w:rsidP="00F80F24">
      <w:r>
        <w:t xml:space="preserve">Etude de la faisabilité de la couverture en </w:t>
      </w:r>
      <w:proofErr w:type="spellStart"/>
      <w:r>
        <w:t>vidéoprotection</w:t>
      </w:r>
      <w:proofErr w:type="spellEnd"/>
      <w:r>
        <w:t xml:space="preserve"> sur le territoire de la CCVVS.</w:t>
      </w:r>
    </w:p>
    <w:p w:rsidR="00F80F24" w:rsidRDefault="006B31E5" w:rsidP="00F80F24">
      <w:r>
        <w:t>Prise e</w:t>
      </w:r>
      <w:r w:rsidR="00F80F24">
        <w:t>n charge et mise en place éventuelle de ce système »</w:t>
      </w:r>
    </w:p>
    <w:p w:rsidR="00F80F24" w:rsidRDefault="00F80F24" w:rsidP="00F80F24"/>
    <w:p w:rsidR="00F80F24" w:rsidRDefault="00F80F24" w:rsidP="00F80F24">
      <w:pPr>
        <w:pStyle w:val="Corpsdetexte"/>
        <w:tabs>
          <w:tab w:val="left" w:pos="4395"/>
        </w:tabs>
        <w:spacing w:after="0"/>
        <w:rPr>
          <w:b/>
          <w:sz w:val="22"/>
          <w:szCs w:val="22"/>
        </w:rPr>
      </w:pPr>
      <w:r w:rsidRPr="00B60242">
        <w:rPr>
          <w:sz w:val="22"/>
          <w:szCs w:val="22"/>
        </w:rPr>
        <w:t>Le Conseil Municipal, après</w:t>
      </w:r>
      <w:r w:rsidRPr="00B60242">
        <w:rPr>
          <w:sz w:val="22"/>
          <w:szCs w:val="22"/>
          <w:u w:val="single"/>
        </w:rPr>
        <w:t xml:space="preserve"> en avoir délibéré </w:t>
      </w:r>
      <w:r w:rsidRPr="00B60242">
        <w:rPr>
          <w:b/>
          <w:sz w:val="22"/>
          <w:szCs w:val="22"/>
          <w:u w:val="single"/>
        </w:rPr>
        <w:t>à l’unanimité</w:t>
      </w:r>
      <w:r w:rsidR="006B31E5">
        <w:rPr>
          <w:b/>
          <w:sz w:val="22"/>
          <w:szCs w:val="22"/>
          <w:u w:val="single"/>
        </w:rPr>
        <w:t xml:space="preserve"> décide</w:t>
      </w:r>
      <w:r w:rsidRPr="00B60242">
        <w:rPr>
          <w:b/>
          <w:sz w:val="22"/>
          <w:szCs w:val="22"/>
        </w:rPr>
        <w:t> :</w:t>
      </w:r>
    </w:p>
    <w:p w:rsidR="00F80F24" w:rsidRDefault="00F80F24" w:rsidP="00F80F24">
      <w:pPr>
        <w:pStyle w:val="Corpsdetexte"/>
        <w:tabs>
          <w:tab w:val="left" w:pos="4395"/>
        </w:tabs>
        <w:spacing w:after="0"/>
        <w:rPr>
          <w:b/>
          <w:sz w:val="22"/>
          <w:szCs w:val="22"/>
        </w:rPr>
      </w:pPr>
    </w:p>
    <w:p w:rsidR="00F80F24" w:rsidRDefault="00F80F24" w:rsidP="00F80F24">
      <w:r w:rsidRPr="00E07244">
        <w:rPr>
          <w:b/>
        </w:rPr>
        <w:t xml:space="preserve">DE PRENDRE ACTE </w:t>
      </w:r>
      <w:r>
        <w:t>de l’obligation réglementaire de la rédaction pleine et entière de la compétence comme ci-dessus énoncée et de l’approuver ;</w:t>
      </w:r>
    </w:p>
    <w:p w:rsidR="00F80F24" w:rsidRDefault="00F80F24" w:rsidP="00F80F24">
      <w:r w:rsidRPr="00E07244">
        <w:rPr>
          <w:b/>
        </w:rPr>
        <w:t xml:space="preserve">DE DEFINIR </w:t>
      </w:r>
      <w:r>
        <w:t xml:space="preserve">l’intérêt communautaire comme ci-dessus énoncé. </w:t>
      </w:r>
    </w:p>
    <w:p w:rsidR="00F80F24" w:rsidRDefault="00F80F24"/>
    <w:p w:rsidR="00F80F24" w:rsidRDefault="00F80F24"/>
    <w:p w:rsidR="00F80F24" w:rsidRDefault="00F80F24" w:rsidP="00F80F24">
      <w:r>
        <w:rPr>
          <w:b/>
          <w:u w:val="single"/>
        </w:rPr>
        <w:t>5</w:t>
      </w:r>
      <w:r w:rsidRPr="004E43B0">
        <w:rPr>
          <w:b/>
          <w:u w:val="single"/>
          <w:vertAlign w:val="superscript"/>
        </w:rPr>
        <w:t>ème</w:t>
      </w:r>
      <w:r>
        <w:rPr>
          <w:b/>
          <w:u w:val="single"/>
        </w:rPr>
        <w:t xml:space="preserve"> </w:t>
      </w:r>
      <w:r w:rsidRPr="004E43B0">
        <w:rPr>
          <w:b/>
          <w:u w:val="single"/>
        </w:rPr>
        <w:t xml:space="preserve"> délibération</w:t>
      </w:r>
      <w:r>
        <w:t xml:space="preserve"> : </w:t>
      </w:r>
    </w:p>
    <w:p w:rsidR="00F80F24" w:rsidRDefault="00F80F24" w:rsidP="00F80F24">
      <w:pPr>
        <w:pStyle w:val="Corpsdetexte2"/>
        <w:tabs>
          <w:tab w:val="left" w:pos="4536"/>
        </w:tabs>
        <w:jc w:val="both"/>
        <w:rPr>
          <w:b/>
          <w:bCs/>
          <w:iCs/>
        </w:rPr>
      </w:pPr>
      <w:r>
        <w:rPr>
          <w:b/>
          <w:bCs/>
          <w:iCs/>
        </w:rPr>
        <w:t>Rétrocession des parties communes du Lo</w:t>
      </w:r>
      <w:r w:rsidR="006B31E5">
        <w:rPr>
          <w:b/>
          <w:bCs/>
          <w:iCs/>
        </w:rPr>
        <w:t>tissement les Jardins du Tertre</w:t>
      </w:r>
      <w:r>
        <w:rPr>
          <w:b/>
          <w:bCs/>
          <w:iCs/>
        </w:rPr>
        <w:t xml:space="preserve">. </w:t>
      </w:r>
    </w:p>
    <w:p w:rsidR="00F80F24" w:rsidRPr="00750EE5" w:rsidRDefault="00F80F24" w:rsidP="00F80F24">
      <w:pPr>
        <w:rPr>
          <w:sz w:val="22"/>
          <w:szCs w:val="22"/>
        </w:rPr>
      </w:pPr>
      <w:r w:rsidRPr="00750EE5">
        <w:rPr>
          <w:b/>
          <w:sz w:val="22"/>
          <w:szCs w:val="22"/>
        </w:rPr>
        <w:t>VU</w:t>
      </w:r>
      <w:r>
        <w:rPr>
          <w:b/>
          <w:sz w:val="22"/>
          <w:szCs w:val="22"/>
        </w:rPr>
        <w:t xml:space="preserve"> </w:t>
      </w:r>
      <w:r>
        <w:rPr>
          <w:sz w:val="22"/>
          <w:szCs w:val="22"/>
        </w:rPr>
        <w:t>le code des collectivités territoriales,</w:t>
      </w:r>
    </w:p>
    <w:p w:rsidR="00F80F24" w:rsidRDefault="00F80F24" w:rsidP="00F80F24">
      <w:pPr>
        <w:rPr>
          <w:sz w:val="22"/>
          <w:szCs w:val="22"/>
        </w:rPr>
      </w:pPr>
      <w:r w:rsidRPr="00C21565">
        <w:rPr>
          <w:b/>
          <w:sz w:val="22"/>
          <w:szCs w:val="22"/>
        </w:rPr>
        <w:lastRenderedPageBreak/>
        <w:t>VU</w:t>
      </w:r>
      <w:r>
        <w:rPr>
          <w:sz w:val="22"/>
          <w:szCs w:val="22"/>
        </w:rPr>
        <w:t xml:space="preserve"> le courrier du 24 novembre 2018 de l’association syndicale lib</w:t>
      </w:r>
      <w:r w:rsidR="006B31E5">
        <w:rPr>
          <w:sz w:val="22"/>
          <w:szCs w:val="22"/>
        </w:rPr>
        <w:t>re « les Jardins du Tertre</w:t>
      </w:r>
      <w:r>
        <w:rPr>
          <w:sz w:val="22"/>
          <w:szCs w:val="22"/>
        </w:rPr>
        <w:t> » demandant la rétrocession des parties communes dudit lotis</w:t>
      </w:r>
      <w:r w:rsidR="006B31E5">
        <w:rPr>
          <w:sz w:val="22"/>
          <w:szCs w:val="22"/>
        </w:rPr>
        <w:t>sement à la municipalité, soit</w:t>
      </w:r>
      <w:r>
        <w:rPr>
          <w:sz w:val="22"/>
          <w:szCs w:val="22"/>
        </w:rPr>
        <w:t xml:space="preserve"> la voirie, les résea</w:t>
      </w:r>
      <w:r w:rsidR="006B31E5">
        <w:rPr>
          <w:sz w:val="22"/>
          <w:szCs w:val="22"/>
        </w:rPr>
        <w:t>ux divers et les espaces verts à</w:t>
      </w:r>
      <w:r>
        <w:rPr>
          <w:sz w:val="22"/>
          <w:szCs w:val="22"/>
        </w:rPr>
        <w:t xml:space="preserve"> titre GRACIEUX</w:t>
      </w:r>
    </w:p>
    <w:p w:rsidR="00F80F24" w:rsidRDefault="00F80F24" w:rsidP="00F80F24">
      <w:pPr>
        <w:rPr>
          <w:sz w:val="22"/>
          <w:szCs w:val="22"/>
        </w:rPr>
      </w:pPr>
      <w:r w:rsidRPr="00750EE5">
        <w:rPr>
          <w:b/>
          <w:sz w:val="22"/>
          <w:szCs w:val="22"/>
        </w:rPr>
        <w:t>VU</w:t>
      </w:r>
      <w:r>
        <w:rPr>
          <w:sz w:val="22"/>
          <w:szCs w:val="22"/>
        </w:rPr>
        <w:t xml:space="preserve"> la copie de la décision prise à l’unanimité en assemblée générale des copropriétaires qui autorisent la rétrocession. </w:t>
      </w:r>
    </w:p>
    <w:p w:rsidR="00F80F24" w:rsidRDefault="00F80F24" w:rsidP="00F80F24">
      <w:pPr>
        <w:rPr>
          <w:sz w:val="22"/>
          <w:szCs w:val="22"/>
        </w:rPr>
      </w:pPr>
    </w:p>
    <w:p w:rsidR="00F80F24" w:rsidRPr="00D82AB6" w:rsidRDefault="00F80F24" w:rsidP="00F80F24">
      <w:pPr>
        <w:pStyle w:val="Corpsdetexte"/>
        <w:tabs>
          <w:tab w:val="left" w:pos="4536"/>
        </w:tabs>
        <w:spacing w:after="0"/>
        <w:rPr>
          <w:sz w:val="22"/>
          <w:szCs w:val="22"/>
        </w:rPr>
      </w:pPr>
      <w:r>
        <w:rPr>
          <w:sz w:val="22"/>
          <w:szCs w:val="22"/>
        </w:rPr>
        <w:t>L</w:t>
      </w:r>
      <w:r w:rsidRPr="00D82AB6">
        <w:rPr>
          <w:sz w:val="22"/>
          <w:szCs w:val="22"/>
        </w:rPr>
        <w:t>e Conseil</w:t>
      </w:r>
      <w:r>
        <w:rPr>
          <w:sz w:val="22"/>
          <w:szCs w:val="22"/>
        </w:rPr>
        <w:t xml:space="preserve"> Municipal, a</w:t>
      </w:r>
      <w:r w:rsidRPr="00D82AB6">
        <w:rPr>
          <w:sz w:val="22"/>
          <w:szCs w:val="22"/>
        </w:rPr>
        <w:t>près</w:t>
      </w:r>
      <w:r w:rsidRPr="00811D04">
        <w:rPr>
          <w:sz w:val="22"/>
          <w:szCs w:val="22"/>
          <w:u w:val="single"/>
        </w:rPr>
        <w:t xml:space="preserve"> en avoir délibéré, </w:t>
      </w:r>
      <w:r w:rsidRPr="00811D04">
        <w:rPr>
          <w:b/>
          <w:sz w:val="22"/>
          <w:szCs w:val="22"/>
          <w:u w:val="single"/>
        </w:rPr>
        <w:t>à l’unanimité</w:t>
      </w:r>
      <w:r>
        <w:rPr>
          <w:b/>
          <w:sz w:val="22"/>
          <w:szCs w:val="22"/>
        </w:rPr>
        <w:t> :</w:t>
      </w:r>
    </w:p>
    <w:p w:rsidR="00F80F24" w:rsidRDefault="00F80F24" w:rsidP="00F80F24">
      <w:pPr>
        <w:rPr>
          <w:sz w:val="22"/>
          <w:szCs w:val="22"/>
        </w:rPr>
      </w:pPr>
    </w:p>
    <w:p w:rsidR="00F80F24" w:rsidRDefault="00F80F24" w:rsidP="00F80F24">
      <w:pPr>
        <w:rPr>
          <w:sz w:val="22"/>
          <w:szCs w:val="22"/>
        </w:rPr>
      </w:pPr>
      <w:r w:rsidRPr="007142C3">
        <w:rPr>
          <w:b/>
          <w:sz w:val="22"/>
          <w:szCs w:val="22"/>
        </w:rPr>
        <w:t>Accepte</w:t>
      </w:r>
      <w:r>
        <w:rPr>
          <w:sz w:val="22"/>
          <w:szCs w:val="22"/>
        </w:rPr>
        <w:t xml:space="preserve"> la rétrocession </w:t>
      </w:r>
      <w:r w:rsidRPr="007142C3">
        <w:rPr>
          <w:sz w:val="22"/>
          <w:szCs w:val="22"/>
        </w:rPr>
        <w:t xml:space="preserve"> </w:t>
      </w:r>
      <w:r>
        <w:rPr>
          <w:sz w:val="22"/>
          <w:szCs w:val="22"/>
        </w:rPr>
        <w:t>des parties communes dudit loti</w:t>
      </w:r>
      <w:r w:rsidR="006B31E5">
        <w:rPr>
          <w:sz w:val="22"/>
          <w:szCs w:val="22"/>
        </w:rPr>
        <w:t>ssement « les Jardins du Tertre</w:t>
      </w:r>
      <w:r>
        <w:rPr>
          <w:sz w:val="22"/>
          <w:szCs w:val="22"/>
        </w:rPr>
        <w:t> » à la commune.</w:t>
      </w:r>
    </w:p>
    <w:p w:rsidR="00F80F24" w:rsidRDefault="00F80F24" w:rsidP="00F80F24">
      <w:pPr>
        <w:rPr>
          <w:sz w:val="22"/>
          <w:szCs w:val="22"/>
        </w:rPr>
      </w:pPr>
      <w:r>
        <w:rPr>
          <w:sz w:val="22"/>
          <w:szCs w:val="22"/>
        </w:rPr>
        <w:t>Section Y1 parcelle 933,</w:t>
      </w:r>
    </w:p>
    <w:p w:rsidR="00F80F24" w:rsidRDefault="006B31E5" w:rsidP="00F80F24">
      <w:pPr>
        <w:rPr>
          <w:sz w:val="22"/>
          <w:szCs w:val="22"/>
        </w:rPr>
      </w:pPr>
      <w:r>
        <w:rPr>
          <w:b/>
          <w:sz w:val="22"/>
          <w:szCs w:val="22"/>
        </w:rPr>
        <w:t xml:space="preserve">Désigne </w:t>
      </w:r>
      <w:r w:rsidRPr="006B31E5">
        <w:rPr>
          <w:sz w:val="22"/>
          <w:szCs w:val="22"/>
        </w:rPr>
        <w:t>Mr</w:t>
      </w:r>
      <w:r>
        <w:rPr>
          <w:sz w:val="22"/>
          <w:szCs w:val="22"/>
        </w:rPr>
        <w:t xml:space="preserve"> Didier VERMEIRE, le Maire, exécuteur de l’acte.</w:t>
      </w:r>
    </w:p>
    <w:p w:rsidR="00F80F24" w:rsidRDefault="00F80F24" w:rsidP="00F80F24">
      <w:pPr>
        <w:rPr>
          <w:sz w:val="22"/>
          <w:szCs w:val="22"/>
        </w:rPr>
      </w:pPr>
    </w:p>
    <w:p w:rsidR="00F80F24" w:rsidRDefault="00DC33F8" w:rsidP="00F80F24">
      <w:pPr>
        <w:rPr>
          <w:sz w:val="22"/>
          <w:szCs w:val="22"/>
        </w:rPr>
      </w:pPr>
      <w:r>
        <w:rPr>
          <w:b/>
          <w:sz w:val="22"/>
          <w:szCs w:val="22"/>
        </w:rPr>
        <w:t xml:space="preserve">Désigne </w:t>
      </w:r>
      <w:r w:rsidR="00F80F24">
        <w:rPr>
          <w:sz w:val="22"/>
          <w:szCs w:val="22"/>
        </w:rPr>
        <w:t xml:space="preserve"> Mr Jacques MILLOUET 1</w:t>
      </w:r>
      <w:r w:rsidR="00F80F24" w:rsidRPr="00264913">
        <w:rPr>
          <w:sz w:val="22"/>
          <w:szCs w:val="22"/>
          <w:vertAlign w:val="superscript"/>
        </w:rPr>
        <w:t>er</w:t>
      </w:r>
      <w:r w:rsidR="00F80F24">
        <w:rPr>
          <w:sz w:val="22"/>
          <w:szCs w:val="22"/>
        </w:rPr>
        <w:t xml:space="preserve"> adjoint</w:t>
      </w:r>
      <w:r>
        <w:rPr>
          <w:sz w:val="22"/>
          <w:szCs w:val="22"/>
        </w:rPr>
        <w:t>, signataire de l’acte (suppléants</w:t>
      </w:r>
      <w:r w:rsidR="00F80F24">
        <w:rPr>
          <w:sz w:val="22"/>
          <w:szCs w:val="22"/>
        </w:rPr>
        <w:t xml:space="preserve"> M</w:t>
      </w:r>
      <w:r>
        <w:rPr>
          <w:sz w:val="22"/>
          <w:szCs w:val="22"/>
        </w:rPr>
        <w:t xml:space="preserve">onsieur Pascal </w:t>
      </w:r>
      <w:r w:rsidR="00F80F24">
        <w:rPr>
          <w:sz w:val="22"/>
          <w:szCs w:val="22"/>
        </w:rPr>
        <w:t xml:space="preserve">FLOQUET </w:t>
      </w:r>
      <w:r>
        <w:rPr>
          <w:sz w:val="22"/>
          <w:szCs w:val="22"/>
        </w:rPr>
        <w:t>2</w:t>
      </w:r>
      <w:r w:rsidRPr="00DC33F8">
        <w:rPr>
          <w:sz w:val="22"/>
          <w:szCs w:val="22"/>
          <w:vertAlign w:val="superscript"/>
        </w:rPr>
        <w:t>ème</w:t>
      </w:r>
      <w:r>
        <w:rPr>
          <w:sz w:val="22"/>
          <w:szCs w:val="22"/>
        </w:rPr>
        <w:t xml:space="preserve"> adjoint </w:t>
      </w:r>
      <w:r w:rsidR="00F80F24">
        <w:rPr>
          <w:sz w:val="22"/>
          <w:szCs w:val="22"/>
        </w:rPr>
        <w:t>ou</w:t>
      </w:r>
      <w:r>
        <w:rPr>
          <w:sz w:val="22"/>
          <w:szCs w:val="22"/>
        </w:rPr>
        <w:t xml:space="preserve"> Monsieur Claude</w:t>
      </w:r>
      <w:r w:rsidR="00F80F24">
        <w:rPr>
          <w:sz w:val="22"/>
          <w:szCs w:val="22"/>
        </w:rPr>
        <w:t xml:space="preserve"> DELAVAUD</w:t>
      </w:r>
      <w:r>
        <w:rPr>
          <w:sz w:val="22"/>
          <w:szCs w:val="22"/>
        </w:rPr>
        <w:t xml:space="preserve"> </w:t>
      </w:r>
      <w:r w:rsidR="00F80F24">
        <w:rPr>
          <w:sz w:val="22"/>
          <w:szCs w:val="22"/>
        </w:rPr>
        <w:t>3</w:t>
      </w:r>
      <w:r w:rsidR="00F80F24" w:rsidRPr="00264913">
        <w:rPr>
          <w:sz w:val="22"/>
          <w:szCs w:val="22"/>
          <w:vertAlign w:val="superscript"/>
        </w:rPr>
        <w:t>ème</w:t>
      </w:r>
      <w:r>
        <w:rPr>
          <w:sz w:val="22"/>
          <w:szCs w:val="22"/>
        </w:rPr>
        <w:t xml:space="preserve"> adjoint</w:t>
      </w:r>
      <w:r w:rsidR="00F80F24">
        <w:rPr>
          <w:sz w:val="22"/>
          <w:szCs w:val="22"/>
        </w:rPr>
        <w:t>)</w:t>
      </w:r>
    </w:p>
    <w:p w:rsidR="00F80F24" w:rsidRDefault="00F80F24" w:rsidP="00F80F24">
      <w:pPr>
        <w:rPr>
          <w:sz w:val="22"/>
          <w:szCs w:val="22"/>
        </w:rPr>
      </w:pPr>
    </w:p>
    <w:p w:rsidR="00F80F24" w:rsidRDefault="00F80F24" w:rsidP="00F80F24">
      <w:pPr>
        <w:rPr>
          <w:sz w:val="22"/>
          <w:szCs w:val="22"/>
        </w:rPr>
      </w:pPr>
      <w:r>
        <w:rPr>
          <w:sz w:val="22"/>
          <w:szCs w:val="22"/>
        </w:rPr>
        <w:t>Informe qu’avant la signature nous enverrons un avis au Domaine et qu’à l’issu</w:t>
      </w:r>
      <w:r w:rsidR="00256053">
        <w:rPr>
          <w:sz w:val="22"/>
          <w:szCs w:val="22"/>
        </w:rPr>
        <w:t>e</w:t>
      </w:r>
      <w:r>
        <w:rPr>
          <w:sz w:val="22"/>
          <w:szCs w:val="22"/>
        </w:rPr>
        <w:t xml:space="preserve"> de la signature de l’acte nous enverrons une copie au service des hypothèques.</w:t>
      </w:r>
    </w:p>
    <w:p w:rsidR="00F80F24" w:rsidRDefault="00F80F24" w:rsidP="00F80F24">
      <w:pPr>
        <w:rPr>
          <w:sz w:val="22"/>
          <w:szCs w:val="22"/>
        </w:rPr>
      </w:pPr>
    </w:p>
    <w:p w:rsidR="00F80F24" w:rsidRDefault="00F80F24" w:rsidP="00F80F24">
      <w:pPr>
        <w:rPr>
          <w:sz w:val="22"/>
          <w:szCs w:val="22"/>
        </w:rPr>
      </w:pPr>
      <w:r w:rsidRPr="00704490">
        <w:rPr>
          <w:b/>
          <w:sz w:val="22"/>
          <w:szCs w:val="22"/>
        </w:rPr>
        <w:t>Donne</w:t>
      </w:r>
      <w:r>
        <w:rPr>
          <w:sz w:val="22"/>
          <w:szCs w:val="22"/>
        </w:rPr>
        <w:t xml:space="preserve"> pouvoir à Monsieur le Maire d’organiser le vente sous seing privé</w:t>
      </w:r>
    </w:p>
    <w:p w:rsidR="00F80F24" w:rsidRDefault="00F80F24"/>
    <w:p w:rsidR="00F80F24" w:rsidRDefault="00F80F24"/>
    <w:p w:rsidR="00F80F24" w:rsidRDefault="00F80F24" w:rsidP="00F80F24">
      <w:r>
        <w:rPr>
          <w:b/>
          <w:u w:val="single"/>
        </w:rPr>
        <w:t>6</w:t>
      </w:r>
      <w:r w:rsidRPr="004E43B0">
        <w:rPr>
          <w:b/>
          <w:u w:val="single"/>
          <w:vertAlign w:val="superscript"/>
        </w:rPr>
        <w:t>ème</w:t>
      </w:r>
      <w:r>
        <w:rPr>
          <w:b/>
          <w:u w:val="single"/>
        </w:rPr>
        <w:t xml:space="preserve"> </w:t>
      </w:r>
      <w:r w:rsidRPr="004E43B0">
        <w:rPr>
          <w:b/>
          <w:u w:val="single"/>
        </w:rPr>
        <w:t xml:space="preserve"> délibération</w:t>
      </w:r>
      <w:r>
        <w:t xml:space="preserve"> : </w:t>
      </w:r>
    </w:p>
    <w:p w:rsidR="00F80F24" w:rsidRDefault="00F80F24" w:rsidP="00F80F24">
      <w:pPr>
        <w:pStyle w:val="Corpsdetexte2"/>
        <w:tabs>
          <w:tab w:val="left" w:pos="4395"/>
        </w:tabs>
        <w:jc w:val="both"/>
        <w:rPr>
          <w:b/>
          <w:bCs/>
          <w:iCs/>
          <w:u w:val="single"/>
        </w:rPr>
      </w:pPr>
      <w:r>
        <w:rPr>
          <w:b/>
          <w:bCs/>
          <w:iCs/>
        </w:rPr>
        <w:t xml:space="preserve">Révision des loyers d’habitation – </w:t>
      </w:r>
      <w:r w:rsidRPr="0077327F">
        <w:rPr>
          <w:b/>
          <w:bCs/>
          <w:iCs/>
          <w:u w:val="single"/>
        </w:rPr>
        <w:t xml:space="preserve">Année </w:t>
      </w:r>
      <w:r>
        <w:rPr>
          <w:b/>
          <w:bCs/>
          <w:iCs/>
          <w:u w:val="single"/>
        </w:rPr>
        <w:t>2020</w:t>
      </w:r>
    </w:p>
    <w:p w:rsidR="00F80F24" w:rsidRPr="00E415B4" w:rsidRDefault="00F80F24" w:rsidP="00F80F24">
      <w:pPr>
        <w:ind w:firstLine="708"/>
        <w:jc w:val="both"/>
        <w:rPr>
          <w:sz w:val="22"/>
          <w:szCs w:val="22"/>
        </w:rPr>
      </w:pPr>
      <w:r w:rsidRPr="00E415B4">
        <w:rPr>
          <w:b/>
          <w:sz w:val="22"/>
          <w:szCs w:val="22"/>
        </w:rPr>
        <w:t>VU</w:t>
      </w:r>
      <w:r w:rsidRPr="00E415B4">
        <w:rPr>
          <w:sz w:val="22"/>
          <w:szCs w:val="22"/>
        </w:rPr>
        <w:t xml:space="preserve"> le Code Général des Collectivités Territoriales,</w:t>
      </w:r>
    </w:p>
    <w:p w:rsidR="00F80F24" w:rsidRPr="00E415B4" w:rsidRDefault="00F80F24" w:rsidP="00F80F24">
      <w:pPr>
        <w:ind w:left="708"/>
        <w:jc w:val="both"/>
        <w:rPr>
          <w:sz w:val="22"/>
          <w:szCs w:val="22"/>
        </w:rPr>
      </w:pPr>
      <w:r w:rsidRPr="00E415B4">
        <w:rPr>
          <w:b/>
          <w:sz w:val="22"/>
          <w:szCs w:val="22"/>
        </w:rPr>
        <w:t>CONSIDERANT</w:t>
      </w:r>
      <w:r w:rsidRPr="00E415B4">
        <w:rPr>
          <w:sz w:val="22"/>
          <w:szCs w:val="22"/>
        </w:rPr>
        <w:t xml:space="preserve"> que le loyer d’habitation de la mairie est révisable annuellement au 15 février,</w:t>
      </w:r>
    </w:p>
    <w:p w:rsidR="00F80F24" w:rsidRDefault="00F80F24" w:rsidP="00F80F24">
      <w:pPr>
        <w:ind w:left="708"/>
        <w:jc w:val="both"/>
        <w:rPr>
          <w:sz w:val="22"/>
          <w:szCs w:val="22"/>
        </w:rPr>
      </w:pPr>
      <w:r w:rsidRPr="00E415B4">
        <w:rPr>
          <w:b/>
          <w:sz w:val="22"/>
          <w:szCs w:val="22"/>
        </w:rPr>
        <w:t>CONSIDERANT</w:t>
      </w:r>
      <w:r>
        <w:rPr>
          <w:sz w:val="22"/>
          <w:szCs w:val="22"/>
        </w:rPr>
        <w:t xml:space="preserve"> que le loyer d’habitation de la Forge est révisable annuellement au 1</w:t>
      </w:r>
      <w:r w:rsidRPr="00E415B4">
        <w:rPr>
          <w:sz w:val="22"/>
          <w:szCs w:val="22"/>
        </w:rPr>
        <w:t>er</w:t>
      </w:r>
      <w:r>
        <w:rPr>
          <w:sz w:val="22"/>
          <w:szCs w:val="22"/>
        </w:rPr>
        <w:t xml:space="preserve"> janvier,</w:t>
      </w:r>
    </w:p>
    <w:p w:rsidR="00F80F24" w:rsidRDefault="00F80F24" w:rsidP="00F80F24">
      <w:pPr>
        <w:ind w:left="708"/>
        <w:jc w:val="both"/>
        <w:rPr>
          <w:sz w:val="22"/>
          <w:szCs w:val="22"/>
        </w:rPr>
      </w:pPr>
      <w:r w:rsidRPr="00E415B4">
        <w:rPr>
          <w:b/>
          <w:sz w:val="22"/>
          <w:szCs w:val="22"/>
        </w:rPr>
        <w:t>CONSIDERANT</w:t>
      </w:r>
      <w:r>
        <w:rPr>
          <w:sz w:val="22"/>
          <w:szCs w:val="22"/>
        </w:rPr>
        <w:t xml:space="preserve"> que le loyer du bail commercial de la Forge ne sera révisable, de manière triennale, qu’à compter du 1</w:t>
      </w:r>
      <w:r w:rsidRPr="00E415B4">
        <w:rPr>
          <w:sz w:val="22"/>
          <w:szCs w:val="22"/>
        </w:rPr>
        <w:t>er</w:t>
      </w:r>
      <w:r>
        <w:rPr>
          <w:sz w:val="22"/>
          <w:szCs w:val="22"/>
        </w:rPr>
        <w:t xml:space="preserve"> juillet 2021,</w:t>
      </w:r>
    </w:p>
    <w:p w:rsidR="00F80F24" w:rsidRDefault="00F80F24" w:rsidP="00F80F24">
      <w:pPr>
        <w:ind w:firstLine="708"/>
        <w:jc w:val="both"/>
        <w:rPr>
          <w:sz w:val="22"/>
          <w:szCs w:val="22"/>
        </w:rPr>
      </w:pPr>
    </w:p>
    <w:p w:rsidR="00F80F24" w:rsidRDefault="00F80F24" w:rsidP="00F80F24">
      <w:pPr>
        <w:pStyle w:val="Corpsdetexte"/>
        <w:tabs>
          <w:tab w:val="left" w:pos="4536"/>
        </w:tabs>
        <w:spacing w:after="0"/>
        <w:rPr>
          <w:b/>
          <w:sz w:val="22"/>
          <w:szCs w:val="22"/>
        </w:rPr>
      </w:pPr>
      <w:r>
        <w:rPr>
          <w:sz w:val="22"/>
          <w:szCs w:val="22"/>
        </w:rPr>
        <w:t xml:space="preserve">   L</w:t>
      </w:r>
      <w:r w:rsidRPr="00D82AB6">
        <w:rPr>
          <w:sz w:val="22"/>
          <w:szCs w:val="22"/>
        </w:rPr>
        <w:t>e Conseil</w:t>
      </w:r>
      <w:r>
        <w:rPr>
          <w:sz w:val="22"/>
          <w:szCs w:val="22"/>
        </w:rPr>
        <w:t xml:space="preserve"> Municipal, a</w:t>
      </w:r>
      <w:r w:rsidRPr="00D82AB6">
        <w:rPr>
          <w:sz w:val="22"/>
          <w:szCs w:val="22"/>
        </w:rPr>
        <w:t>près</w:t>
      </w:r>
      <w:r w:rsidRPr="00811D04">
        <w:rPr>
          <w:sz w:val="22"/>
          <w:szCs w:val="22"/>
          <w:u w:val="single"/>
        </w:rPr>
        <w:t xml:space="preserve"> en avoir délibéré, </w:t>
      </w:r>
      <w:r w:rsidRPr="00811D04">
        <w:rPr>
          <w:b/>
          <w:sz w:val="22"/>
          <w:szCs w:val="22"/>
          <w:u w:val="single"/>
        </w:rPr>
        <w:t>à l’unanimité</w:t>
      </w:r>
      <w:r>
        <w:rPr>
          <w:b/>
          <w:sz w:val="22"/>
          <w:szCs w:val="22"/>
        </w:rPr>
        <w:t> :</w:t>
      </w:r>
    </w:p>
    <w:p w:rsidR="00F80F24" w:rsidRPr="00D82AB6" w:rsidRDefault="00F80F24" w:rsidP="00F80F24">
      <w:pPr>
        <w:pStyle w:val="Corpsdetexte"/>
        <w:tabs>
          <w:tab w:val="left" w:pos="4536"/>
        </w:tabs>
        <w:spacing w:after="0"/>
        <w:rPr>
          <w:sz w:val="22"/>
          <w:szCs w:val="22"/>
        </w:rPr>
      </w:pPr>
    </w:p>
    <w:p w:rsidR="00F80F24" w:rsidRPr="00E415B4" w:rsidRDefault="00F80F24" w:rsidP="00F80F24">
      <w:pPr>
        <w:ind w:left="708"/>
        <w:jc w:val="both"/>
        <w:rPr>
          <w:sz w:val="22"/>
          <w:szCs w:val="22"/>
        </w:rPr>
      </w:pPr>
      <w:r w:rsidRPr="00E415B4">
        <w:rPr>
          <w:b/>
          <w:sz w:val="22"/>
          <w:szCs w:val="22"/>
        </w:rPr>
        <w:t>DECIDE</w:t>
      </w:r>
      <w:r w:rsidRPr="00E415B4">
        <w:rPr>
          <w:sz w:val="22"/>
          <w:szCs w:val="22"/>
        </w:rPr>
        <w:t xml:space="preserve"> d’appliquer une augmentation de </w:t>
      </w:r>
      <w:r>
        <w:rPr>
          <w:sz w:val="22"/>
          <w:szCs w:val="22"/>
        </w:rPr>
        <w:t>1.53</w:t>
      </w:r>
      <w:r w:rsidRPr="00E415B4">
        <w:rPr>
          <w:sz w:val="22"/>
          <w:szCs w:val="22"/>
        </w:rPr>
        <w:t>% sur les loyers d’habitation des logements communaux pour l’année 201</w:t>
      </w:r>
      <w:r>
        <w:rPr>
          <w:sz w:val="22"/>
          <w:szCs w:val="22"/>
        </w:rPr>
        <w:t>9</w:t>
      </w:r>
      <w:r w:rsidRPr="00E415B4">
        <w:rPr>
          <w:sz w:val="22"/>
          <w:szCs w:val="22"/>
        </w:rPr>
        <w:t>. Soit:</w:t>
      </w:r>
    </w:p>
    <w:p w:rsidR="00F80F24" w:rsidRPr="00E415B4" w:rsidRDefault="00F80F24" w:rsidP="00F80F24">
      <w:pPr>
        <w:ind w:left="708"/>
        <w:jc w:val="both"/>
        <w:rPr>
          <w:sz w:val="22"/>
          <w:szCs w:val="22"/>
        </w:rPr>
      </w:pPr>
      <w:r w:rsidRPr="00E415B4">
        <w:rPr>
          <w:sz w:val="22"/>
          <w:szCs w:val="22"/>
        </w:rPr>
        <w:sym w:font="Wingdings" w:char="F046"/>
      </w:r>
      <w:r>
        <w:rPr>
          <w:sz w:val="22"/>
          <w:szCs w:val="22"/>
        </w:rPr>
        <w:t xml:space="preserve"> </w:t>
      </w:r>
      <w:proofErr w:type="gramStart"/>
      <w:r>
        <w:rPr>
          <w:sz w:val="22"/>
          <w:szCs w:val="22"/>
        </w:rPr>
        <w:t>à</w:t>
      </w:r>
      <w:proofErr w:type="gramEnd"/>
      <w:r>
        <w:rPr>
          <w:sz w:val="22"/>
          <w:szCs w:val="22"/>
        </w:rPr>
        <w:t xml:space="preserve"> compter  du 1er janvier 2020</w:t>
      </w:r>
      <w:r w:rsidRPr="00E415B4">
        <w:rPr>
          <w:sz w:val="22"/>
          <w:szCs w:val="22"/>
        </w:rPr>
        <w:t xml:space="preserve"> pour le logement de la Forge,                                                                                                                                                                                                                      </w:t>
      </w:r>
      <w:r w:rsidRPr="00E415B4">
        <w:rPr>
          <w:sz w:val="22"/>
          <w:szCs w:val="22"/>
        </w:rPr>
        <w:sym w:font="Wingdings" w:char="F046"/>
      </w:r>
      <w:r w:rsidRPr="00E415B4">
        <w:rPr>
          <w:sz w:val="22"/>
          <w:szCs w:val="22"/>
        </w:rPr>
        <w:t xml:space="preserve">   </w:t>
      </w:r>
      <w:r>
        <w:rPr>
          <w:sz w:val="22"/>
          <w:szCs w:val="22"/>
        </w:rPr>
        <w:t xml:space="preserve">  à    compter  du 15 février 2020</w:t>
      </w:r>
      <w:r w:rsidRPr="00E415B4">
        <w:rPr>
          <w:sz w:val="22"/>
          <w:szCs w:val="22"/>
        </w:rPr>
        <w:t xml:space="preserve"> pour le logement de la mairie.</w:t>
      </w:r>
    </w:p>
    <w:p w:rsidR="00F80F24" w:rsidRPr="008B0519" w:rsidRDefault="00F80F24" w:rsidP="00F80F24">
      <w:pPr>
        <w:ind w:firstLine="708"/>
        <w:jc w:val="both"/>
        <w:rPr>
          <w:sz w:val="22"/>
          <w:szCs w:val="22"/>
        </w:rPr>
      </w:pPr>
    </w:p>
    <w:p w:rsidR="00F80F24" w:rsidRDefault="00F80F24" w:rsidP="00F80F24">
      <w:pPr>
        <w:pStyle w:val="Paragraphedeliste"/>
        <w:numPr>
          <w:ilvl w:val="0"/>
          <w:numId w:val="2"/>
        </w:numPr>
        <w:tabs>
          <w:tab w:val="left" w:pos="4395"/>
        </w:tabs>
        <w:ind w:left="720"/>
        <w:jc w:val="both"/>
        <w:rPr>
          <w:sz w:val="22"/>
          <w:szCs w:val="22"/>
        </w:rPr>
      </w:pPr>
      <w:r w:rsidRPr="00E415B4">
        <w:rPr>
          <w:b/>
          <w:sz w:val="22"/>
          <w:szCs w:val="22"/>
        </w:rPr>
        <w:t>D’ADRESSER</w:t>
      </w:r>
      <w:r w:rsidRPr="00E415B4">
        <w:rPr>
          <w:sz w:val="22"/>
          <w:szCs w:val="22"/>
        </w:rPr>
        <w:t xml:space="preserve"> un courrier aux locataires </w:t>
      </w:r>
      <w:r w:rsidRPr="008B0519">
        <w:rPr>
          <w:sz w:val="22"/>
          <w:szCs w:val="22"/>
        </w:rPr>
        <w:t>afin de leur indiquer le monta</w:t>
      </w:r>
      <w:r>
        <w:rPr>
          <w:sz w:val="22"/>
          <w:szCs w:val="22"/>
        </w:rPr>
        <w:t>nt de leur nouveau loyer en 2020</w:t>
      </w:r>
    </w:p>
    <w:p w:rsidR="00F80F24" w:rsidRDefault="00F80F24"/>
    <w:p w:rsidR="00F80F24" w:rsidRDefault="00F80F24"/>
    <w:p w:rsidR="00F80F24" w:rsidRDefault="00F80F24" w:rsidP="00F80F24">
      <w:r>
        <w:rPr>
          <w:b/>
          <w:u w:val="single"/>
        </w:rPr>
        <w:t>7</w:t>
      </w:r>
      <w:r w:rsidRPr="004E43B0">
        <w:rPr>
          <w:b/>
          <w:u w:val="single"/>
          <w:vertAlign w:val="superscript"/>
        </w:rPr>
        <w:t>ème</w:t>
      </w:r>
      <w:r>
        <w:rPr>
          <w:b/>
          <w:u w:val="single"/>
        </w:rPr>
        <w:t xml:space="preserve"> </w:t>
      </w:r>
      <w:r w:rsidRPr="004E43B0">
        <w:rPr>
          <w:b/>
          <w:u w:val="single"/>
        </w:rPr>
        <w:t xml:space="preserve"> délibération</w:t>
      </w:r>
      <w:r>
        <w:t xml:space="preserve"> : </w:t>
      </w:r>
    </w:p>
    <w:p w:rsidR="00F80F24" w:rsidRDefault="00F80F24" w:rsidP="00F80F24">
      <w:pPr>
        <w:pStyle w:val="Corpsdetexte2"/>
        <w:tabs>
          <w:tab w:val="left" w:pos="4395"/>
        </w:tabs>
        <w:spacing w:after="0" w:line="240" w:lineRule="auto"/>
        <w:jc w:val="both"/>
        <w:rPr>
          <w:b/>
          <w:bCs/>
          <w:iCs/>
          <w:u w:val="single"/>
        </w:rPr>
      </w:pPr>
      <w:r>
        <w:rPr>
          <w:b/>
          <w:bCs/>
          <w:iCs/>
        </w:rPr>
        <w:t>Taxe D’ordure</w:t>
      </w:r>
      <w:r w:rsidR="00891CD3">
        <w:rPr>
          <w:b/>
          <w:bCs/>
          <w:iCs/>
        </w:rPr>
        <w:t>s</w:t>
      </w:r>
      <w:r>
        <w:rPr>
          <w:b/>
          <w:bCs/>
          <w:iCs/>
        </w:rPr>
        <w:t xml:space="preserve"> Ménagère</w:t>
      </w:r>
      <w:r w:rsidR="00891CD3">
        <w:rPr>
          <w:b/>
          <w:bCs/>
          <w:iCs/>
        </w:rPr>
        <w:t>s</w:t>
      </w:r>
      <w:r>
        <w:rPr>
          <w:b/>
          <w:bCs/>
          <w:iCs/>
        </w:rPr>
        <w:t xml:space="preserve"> (TEOM) pour les Locataires – </w:t>
      </w:r>
      <w:r>
        <w:rPr>
          <w:b/>
          <w:bCs/>
          <w:iCs/>
          <w:u w:val="single"/>
        </w:rPr>
        <w:t>sur la Taxe Foncière 2019</w:t>
      </w:r>
    </w:p>
    <w:p w:rsidR="00F80F24" w:rsidRDefault="00F80F24"/>
    <w:p w:rsidR="00F80F24" w:rsidRDefault="00F80F24" w:rsidP="00F80F24">
      <w:pPr>
        <w:pStyle w:val="Corpsdetexte"/>
        <w:tabs>
          <w:tab w:val="left" w:pos="993"/>
          <w:tab w:val="left" w:pos="4395"/>
        </w:tabs>
        <w:spacing w:after="0"/>
        <w:rPr>
          <w:sz w:val="22"/>
          <w:szCs w:val="22"/>
        </w:rPr>
      </w:pPr>
    </w:p>
    <w:p w:rsidR="00F80F24" w:rsidRPr="0082589F" w:rsidRDefault="00F80F24" w:rsidP="00F80F24">
      <w:pPr>
        <w:pStyle w:val="Corpsdetexte"/>
        <w:tabs>
          <w:tab w:val="left" w:pos="4395"/>
        </w:tabs>
        <w:rPr>
          <w:kern w:val="18"/>
          <w:sz w:val="22"/>
          <w:szCs w:val="22"/>
          <w:lang w:eastAsia="en-US"/>
        </w:rPr>
      </w:pPr>
      <w:r w:rsidRPr="0082589F">
        <w:rPr>
          <w:b/>
          <w:kern w:val="18"/>
          <w:sz w:val="22"/>
          <w:szCs w:val="22"/>
          <w:lang w:eastAsia="en-US"/>
        </w:rPr>
        <w:t>VU</w:t>
      </w:r>
      <w:r w:rsidRPr="0082589F">
        <w:rPr>
          <w:kern w:val="18"/>
          <w:sz w:val="22"/>
          <w:szCs w:val="22"/>
          <w:lang w:eastAsia="en-US"/>
        </w:rPr>
        <w:t xml:space="preserve"> le Code Général des Collectivités Territoriales,</w:t>
      </w:r>
    </w:p>
    <w:p w:rsidR="00F80F24" w:rsidRPr="0082589F" w:rsidRDefault="00F80F24" w:rsidP="00F80F24">
      <w:pPr>
        <w:pStyle w:val="Corpsdetexte"/>
        <w:tabs>
          <w:tab w:val="left" w:pos="4395"/>
        </w:tabs>
        <w:rPr>
          <w:kern w:val="18"/>
          <w:sz w:val="22"/>
          <w:szCs w:val="22"/>
          <w:lang w:eastAsia="en-US"/>
        </w:rPr>
      </w:pPr>
      <w:r w:rsidRPr="0082589F">
        <w:rPr>
          <w:b/>
          <w:kern w:val="18"/>
          <w:sz w:val="22"/>
          <w:szCs w:val="22"/>
          <w:lang w:eastAsia="en-US"/>
        </w:rPr>
        <w:t>CONSIDERANT</w:t>
      </w:r>
      <w:r w:rsidRPr="0082589F">
        <w:rPr>
          <w:kern w:val="18"/>
          <w:sz w:val="22"/>
          <w:szCs w:val="22"/>
          <w:lang w:eastAsia="en-US"/>
        </w:rPr>
        <w:t xml:space="preserve"> l’avis d’imposition 201</w:t>
      </w:r>
      <w:r>
        <w:rPr>
          <w:kern w:val="18"/>
          <w:sz w:val="22"/>
          <w:szCs w:val="22"/>
          <w:lang w:eastAsia="en-US"/>
        </w:rPr>
        <w:t>9</w:t>
      </w:r>
      <w:r w:rsidRPr="0082589F">
        <w:rPr>
          <w:kern w:val="18"/>
          <w:sz w:val="22"/>
          <w:szCs w:val="22"/>
          <w:lang w:eastAsia="en-US"/>
        </w:rPr>
        <w:t xml:space="preserve"> de la Taxe Foncière qui fait état du montant de la taxe d’ordure</w:t>
      </w:r>
      <w:r w:rsidR="00891CD3">
        <w:rPr>
          <w:kern w:val="18"/>
          <w:sz w:val="22"/>
          <w:szCs w:val="22"/>
          <w:lang w:eastAsia="en-US"/>
        </w:rPr>
        <w:t>s</w:t>
      </w:r>
      <w:r w:rsidRPr="0082589F">
        <w:rPr>
          <w:kern w:val="18"/>
          <w:sz w:val="22"/>
          <w:szCs w:val="22"/>
          <w:lang w:eastAsia="en-US"/>
        </w:rPr>
        <w:t xml:space="preserve"> ménagère</w:t>
      </w:r>
      <w:r w:rsidR="00891CD3">
        <w:rPr>
          <w:kern w:val="18"/>
          <w:sz w:val="22"/>
          <w:szCs w:val="22"/>
          <w:lang w:eastAsia="en-US"/>
        </w:rPr>
        <w:t>s</w:t>
      </w:r>
      <w:r w:rsidRPr="0082589F">
        <w:rPr>
          <w:kern w:val="18"/>
          <w:sz w:val="22"/>
          <w:szCs w:val="22"/>
          <w:lang w:eastAsia="en-US"/>
        </w:rPr>
        <w:t xml:space="preserve"> pour le logement de la forge, le local commercial, le logement de la mairie et la mairie.</w:t>
      </w:r>
    </w:p>
    <w:p w:rsidR="00F80F24" w:rsidRPr="0082589F" w:rsidRDefault="00F80F24" w:rsidP="00F80F24">
      <w:pPr>
        <w:pStyle w:val="Corpsdetexte"/>
        <w:tabs>
          <w:tab w:val="left" w:pos="4395"/>
        </w:tabs>
        <w:rPr>
          <w:kern w:val="18"/>
          <w:sz w:val="22"/>
          <w:szCs w:val="22"/>
          <w:lang w:eastAsia="en-US"/>
        </w:rPr>
      </w:pPr>
      <w:r w:rsidRPr="0082589F">
        <w:rPr>
          <w:kern w:val="18"/>
          <w:sz w:val="22"/>
          <w:szCs w:val="22"/>
          <w:lang w:eastAsia="en-US"/>
        </w:rPr>
        <w:t>Le Conseil Municipal, après en avoir délibéré, à l’unanimité :</w:t>
      </w:r>
    </w:p>
    <w:p w:rsidR="00F80F24" w:rsidRPr="00B03A00" w:rsidRDefault="00F80F24" w:rsidP="00F80F24">
      <w:pPr>
        <w:pStyle w:val="Paragraphedeliste"/>
        <w:numPr>
          <w:ilvl w:val="0"/>
          <w:numId w:val="3"/>
        </w:numPr>
        <w:tabs>
          <w:tab w:val="left" w:pos="4395"/>
        </w:tabs>
        <w:jc w:val="both"/>
        <w:rPr>
          <w:b/>
          <w:kern w:val="18"/>
          <w:sz w:val="22"/>
          <w:szCs w:val="22"/>
          <w:lang w:eastAsia="en-US"/>
        </w:rPr>
      </w:pPr>
      <w:r w:rsidRPr="00B03A00">
        <w:rPr>
          <w:b/>
          <w:kern w:val="18"/>
          <w:sz w:val="22"/>
          <w:szCs w:val="22"/>
          <w:lang w:eastAsia="en-US"/>
        </w:rPr>
        <w:lastRenderedPageBreak/>
        <w:t>DECIDE de demander aux locataires le montant</w:t>
      </w:r>
      <w:r w:rsidR="00891CD3">
        <w:rPr>
          <w:b/>
          <w:kern w:val="18"/>
          <w:sz w:val="22"/>
          <w:szCs w:val="22"/>
          <w:lang w:eastAsia="en-US"/>
        </w:rPr>
        <w:t xml:space="preserve"> de</w:t>
      </w:r>
      <w:r w:rsidRPr="00B03A00">
        <w:rPr>
          <w:b/>
          <w:kern w:val="18"/>
          <w:sz w:val="22"/>
          <w:szCs w:val="22"/>
          <w:lang w:eastAsia="en-US"/>
        </w:rPr>
        <w:t xml:space="preserve"> la Taxe d’ordure</w:t>
      </w:r>
      <w:r w:rsidR="00891CD3">
        <w:rPr>
          <w:b/>
          <w:kern w:val="18"/>
          <w:sz w:val="22"/>
          <w:szCs w:val="22"/>
          <w:lang w:eastAsia="en-US"/>
        </w:rPr>
        <w:t>s</w:t>
      </w:r>
      <w:r w:rsidRPr="00B03A00">
        <w:rPr>
          <w:b/>
          <w:kern w:val="18"/>
          <w:sz w:val="22"/>
          <w:szCs w:val="22"/>
          <w:lang w:eastAsia="en-US"/>
        </w:rPr>
        <w:t xml:space="preserve"> Ménagère</w:t>
      </w:r>
      <w:r w:rsidR="00891CD3">
        <w:rPr>
          <w:b/>
          <w:kern w:val="18"/>
          <w:sz w:val="22"/>
          <w:szCs w:val="22"/>
          <w:lang w:eastAsia="en-US"/>
        </w:rPr>
        <w:t>s</w:t>
      </w:r>
      <w:r w:rsidRPr="00B03A00">
        <w:rPr>
          <w:b/>
          <w:kern w:val="18"/>
          <w:sz w:val="22"/>
          <w:szCs w:val="22"/>
          <w:lang w:eastAsia="en-US"/>
        </w:rPr>
        <w:t xml:space="preserve"> des biens loués.</w:t>
      </w:r>
    </w:p>
    <w:p w:rsidR="00F80F24" w:rsidRPr="00725EED" w:rsidRDefault="00F80F24" w:rsidP="00F80F24">
      <w:pPr>
        <w:tabs>
          <w:tab w:val="left" w:pos="4395"/>
        </w:tabs>
        <w:ind w:left="360"/>
        <w:jc w:val="both"/>
        <w:rPr>
          <w:b/>
          <w:kern w:val="18"/>
          <w:sz w:val="22"/>
          <w:szCs w:val="22"/>
          <w:lang w:eastAsia="en-US"/>
        </w:rPr>
      </w:pPr>
    </w:p>
    <w:p w:rsidR="00F80F24" w:rsidRDefault="00F80F24" w:rsidP="00F80F24">
      <w:pPr>
        <w:tabs>
          <w:tab w:val="left" w:pos="4395"/>
        </w:tabs>
        <w:ind w:left="360"/>
        <w:jc w:val="both"/>
        <w:rPr>
          <w:kern w:val="18"/>
          <w:sz w:val="22"/>
          <w:szCs w:val="22"/>
          <w:lang w:eastAsia="en-US"/>
        </w:rPr>
      </w:pPr>
      <w:r w:rsidRPr="00C539D9">
        <w:rPr>
          <w:kern w:val="18"/>
          <w:sz w:val="22"/>
          <w:szCs w:val="22"/>
          <w:lang w:eastAsia="en-US"/>
        </w:rPr>
        <w:t>En</w:t>
      </w:r>
      <w:r>
        <w:rPr>
          <w:kern w:val="18"/>
          <w:sz w:val="22"/>
          <w:szCs w:val="22"/>
          <w:lang w:eastAsia="en-US"/>
        </w:rPr>
        <w:t xml:space="preserve"> ce qui concerne la mairie et son logement</w:t>
      </w:r>
      <w:r w:rsidRPr="00725EED">
        <w:rPr>
          <w:kern w:val="18"/>
          <w:sz w:val="22"/>
          <w:szCs w:val="22"/>
          <w:lang w:eastAsia="en-US"/>
        </w:rPr>
        <w:t xml:space="preserve"> </w:t>
      </w:r>
      <w:r>
        <w:rPr>
          <w:kern w:val="18"/>
          <w:sz w:val="22"/>
          <w:szCs w:val="22"/>
          <w:lang w:eastAsia="en-US"/>
        </w:rPr>
        <w:t>la taxe TEOM indiquée sur l’avis d’imposition de la taxe foncière 2019 étant de 81.00 € pour la mairie et le logement la somme de 40.50 € sera réclamée à la locataire.</w:t>
      </w:r>
    </w:p>
    <w:p w:rsidR="00F80F24" w:rsidRDefault="00F80F24" w:rsidP="00F80F24">
      <w:pPr>
        <w:tabs>
          <w:tab w:val="left" w:pos="4395"/>
        </w:tabs>
        <w:ind w:left="360"/>
        <w:jc w:val="both"/>
        <w:rPr>
          <w:kern w:val="18"/>
          <w:sz w:val="22"/>
          <w:szCs w:val="22"/>
          <w:lang w:eastAsia="en-US"/>
        </w:rPr>
      </w:pPr>
      <w:r>
        <w:rPr>
          <w:kern w:val="18"/>
          <w:sz w:val="22"/>
          <w:szCs w:val="22"/>
          <w:lang w:eastAsia="en-US"/>
        </w:rPr>
        <w:t>Pour la forge commerciale et le logement la TEOM indiquée sur l’avis d’imposition 2019 étant de 198.00€. Il sera demandé 98.50 € aux locataires de la forge (local commercial) et 98.50 € aux locataires de la forge (habitation)</w:t>
      </w:r>
    </w:p>
    <w:p w:rsidR="00F80F24" w:rsidRDefault="00F80F24" w:rsidP="00F80F24">
      <w:pPr>
        <w:tabs>
          <w:tab w:val="left" w:pos="4395"/>
        </w:tabs>
        <w:ind w:left="360"/>
        <w:jc w:val="both"/>
        <w:rPr>
          <w:kern w:val="18"/>
          <w:sz w:val="22"/>
          <w:szCs w:val="22"/>
          <w:lang w:eastAsia="en-US"/>
        </w:rPr>
      </w:pPr>
    </w:p>
    <w:p w:rsidR="00F80F24" w:rsidRDefault="00F80F24" w:rsidP="00F80F24">
      <w:pPr>
        <w:pStyle w:val="Paragraphedeliste"/>
        <w:numPr>
          <w:ilvl w:val="0"/>
          <w:numId w:val="3"/>
        </w:numPr>
        <w:tabs>
          <w:tab w:val="left" w:pos="4253"/>
          <w:tab w:val="left" w:pos="6480"/>
        </w:tabs>
        <w:rPr>
          <w:sz w:val="22"/>
          <w:szCs w:val="22"/>
        </w:rPr>
      </w:pPr>
      <w:r w:rsidRPr="00B03A00">
        <w:rPr>
          <w:b/>
          <w:sz w:val="22"/>
          <w:szCs w:val="22"/>
        </w:rPr>
        <w:t xml:space="preserve">D’ADRESSER un courrier aux locataires </w:t>
      </w:r>
      <w:r w:rsidRPr="00B03A00">
        <w:rPr>
          <w:sz w:val="22"/>
          <w:szCs w:val="22"/>
        </w:rPr>
        <w:t>afin de leur indiquer le montant et détail du calcul de la Taxe des Ordures Ménagères (TEOM) année 201</w:t>
      </w:r>
      <w:r>
        <w:rPr>
          <w:sz w:val="22"/>
          <w:szCs w:val="22"/>
        </w:rPr>
        <w:t>9</w:t>
      </w:r>
      <w:r w:rsidRPr="00B03A00">
        <w:rPr>
          <w:sz w:val="22"/>
          <w:szCs w:val="22"/>
        </w:rPr>
        <w:t>.</w:t>
      </w:r>
    </w:p>
    <w:p w:rsidR="00F80F24" w:rsidRPr="002800FC" w:rsidRDefault="00F80F24" w:rsidP="00F80F24">
      <w:pPr>
        <w:tabs>
          <w:tab w:val="left" w:pos="4253"/>
          <w:tab w:val="left" w:pos="6480"/>
        </w:tabs>
        <w:rPr>
          <w:sz w:val="22"/>
          <w:szCs w:val="22"/>
        </w:rPr>
      </w:pPr>
    </w:p>
    <w:p w:rsidR="00F80F24" w:rsidRDefault="0091153E">
      <w:r>
        <w:rPr>
          <w:b/>
          <w:u w:val="single"/>
        </w:rPr>
        <w:t>8</w:t>
      </w:r>
      <w:r w:rsidRPr="004E43B0">
        <w:rPr>
          <w:b/>
          <w:u w:val="single"/>
          <w:vertAlign w:val="superscript"/>
        </w:rPr>
        <w:t>ème</w:t>
      </w:r>
      <w:r>
        <w:rPr>
          <w:b/>
          <w:u w:val="single"/>
        </w:rPr>
        <w:t xml:space="preserve"> </w:t>
      </w:r>
      <w:r w:rsidRPr="004E43B0">
        <w:rPr>
          <w:b/>
          <w:u w:val="single"/>
        </w:rPr>
        <w:t xml:space="preserve"> délibération</w:t>
      </w:r>
      <w:r>
        <w:t> :</w:t>
      </w:r>
    </w:p>
    <w:p w:rsidR="0091153E" w:rsidRDefault="0091153E" w:rsidP="0091153E">
      <w:pPr>
        <w:pStyle w:val="Corpsdetexte2"/>
        <w:tabs>
          <w:tab w:val="left" w:pos="4395"/>
        </w:tabs>
        <w:spacing w:after="0" w:line="240" w:lineRule="auto"/>
        <w:jc w:val="both"/>
        <w:rPr>
          <w:b/>
          <w:bCs/>
          <w:iCs/>
        </w:rPr>
      </w:pPr>
      <w:r>
        <w:rPr>
          <w:b/>
          <w:bCs/>
          <w:iCs/>
        </w:rPr>
        <w:t>Taxe d’Aménagement – Révision du taux 2020</w:t>
      </w:r>
    </w:p>
    <w:p w:rsidR="0091153E" w:rsidRDefault="0091153E"/>
    <w:p w:rsidR="0091153E" w:rsidRDefault="0091153E" w:rsidP="0091153E">
      <w:pPr>
        <w:pStyle w:val="Corpsdetexte"/>
        <w:tabs>
          <w:tab w:val="left" w:pos="4395"/>
        </w:tabs>
        <w:spacing w:after="0"/>
        <w:rPr>
          <w:sz w:val="22"/>
          <w:szCs w:val="22"/>
        </w:rPr>
      </w:pPr>
      <w:r w:rsidRPr="00811D04">
        <w:rPr>
          <w:b/>
          <w:sz w:val="22"/>
          <w:szCs w:val="22"/>
        </w:rPr>
        <w:t>VU</w:t>
      </w:r>
      <w:r w:rsidRPr="00811D04">
        <w:rPr>
          <w:sz w:val="22"/>
          <w:szCs w:val="22"/>
        </w:rPr>
        <w:t xml:space="preserve"> le Code Général des Collectivités Territoriales,</w:t>
      </w:r>
    </w:p>
    <w:p w:rsidR="0091153E" w:rsidRDefault="0091153E" w:rsidP="0091153E">
      <w:pPr>
        <w:jc w:val="both"/>
      </w:pPr>
      <w:r>
        <w:rPr>
          <w:b/>
        </w:rPr>
        <w:t xml:space="preserve">VU </w:t>
      </w:r>
      <w:r>
        <w:t>le code de l’urbanisme et notamment ses articles L. 331-1 et suivants,</w:t>
      </w:r>
    </w:p>
    <w:p w:rsidR="0091153E" w:rsidRDefault="0091153E" w:rsidP="0091153E">
      <w:pPr>
        <w:jc w:val="both"/>
      </w:pPr>
      <w:r w:rsidRPr="00443FCC">
        <w:rPr>
          <w:b/>
        </w:rPr>
        <w:t>VU</w:t>
      </w:r>
      <w:r>
        <w:t xml:space="preserve"> la loi de finances rectificative du 29 décembre 2010,</w:t>
      </w:r>
    </w:p>
    <w:p w:rsidR="0091153E" w:rsidRDefault="0091153E" w:rsidP="0091153E">
      <w:pPr>
        <w:jc w:val="both"/>
      </w:pPr>
      <w:r w:rsidRPr="00443FCC">
        <w:rPr>
          <w:b/>
        </w:rPr>
        <w:t>VU</w:t>
      </w:r>
      <w:r>
        <w:t xml:space="preserve"> la circulaire COT/B/11/07973/C du 17 mars 2011,</w:t>
      </w:r>
    </w:p>
    <w:p w:rsidR="0091153E" w:rsidRDefault="0091153E" w:rsidP="0091153E">
      <w:pPr>
        <w:pStyle w:val="Corpsdetexte"/>
        <w:tabs>
          <w:tab w:val="left" w:pos="4395"/>
        </w:tabs>
        <w:spacing w:after="0"/>
        <w:rPr>
          <w:sz w:val="22"/>
          <w:szCs w:val="22"/>
        </w:rPr>
      </w:pPr>
      <w:r>
        <w:rPr>
          <w:b/>
          <w:sz w:val="22"/>
          <w:szCs w:val="22"/>
        </w:rPr>
        <w:t xml:space="preserve">VU </w:t>
      </w:r>
      <w:r w:rsidRPr="00443FCC">
        <w:rPr>
          <w:sz w:val="22"/>
          <w:szCs w:val="22"/>
        </w:rPr>
        <w:t>le PLU de la commune de Maudétour-en-Vexin,</w:t>
      </w:r>
    </w:p>
    <w:p w:rsidR="0091153E" w:rsidRPr="00443FCC" w:rsidRDefault="0091153E" w:rsidP="0091153E">
      <w:pPr>
        <w:pStyle w:val="Corpsdetexte"/>
        <w:tabs>
          <w:tab w:val="left" w:pos="4395"/>
        </w:tabs>
        <w:spacing w:after="0"/>
        <w:rPr>
          <w:sz w:val="22"/>
          <w:szCs w:val="22"/>
        </w:rPr>
      </w:pPr>
      <w:r w:rsidRPr="00E44C56">
        <w:rPr>
          <w:b/>
          <w:sz w:val="22"/>
          <w:szCs w:val="22"/>
        </w:rPr>
        <w:t>VU</w:t>
      </w:r>
      <w:r>
        <w:rPr>
          <w:sz w:val="22"/>
          <w:szCs w:val="22"/>
        </w:rPr>
        <w:t xml:space="preserve"> la délibération communale n°2013-26 du 11 octobre 2013,</w:t>
      </w:r>
    </w:p>
    <w:p w:rsidR="0091153E" w:rsidRDefault="0091153E" w:rsidP="0091153E">
      <w:pPr>
        <w:pStyle w:val="Corpsdetexte"/>
        <w:tabs>
          <w:tab w:val="left" w:pos="4395"/>
        </w:tabs>
        <w:spacing w:after="0"/>
        <w:rPr>
          <w:sz w:val="22"/>
          <w:szCs w:val="22"/>
        </w:rPr>
      </w:pPr>
    </w:p>
    <w:p w:rsidR="0091153E" w:rsidRPr="00811D04" w:rsidRDefault="0091153E" w:rsidP="0091153E">
      <w:pPr>
        <w:pStyle w:val="Corpsdetexte"/>
        <w:tabs>
          <w:tab w:val="left" w:pos="4395"/>
        </w:tabs>
        <w:spacing w:after="0"/>
        <w:rPr>
          <w:sz w:val="22"/>
          <w:szCs w:val="22"/>
        </w:rPr>
      </w:pPr>
    </w:p>
    <w:p w:rsidR="0091153E" w:rsidRPr="00D82AB6" w:rsidRDefault="0091153E" w:rsidP="0091153E">
      <w:pPr>
        <w:pStyle w:val="Corpsdetexte"/>
        <w:tabs>
          <w:tab w:val="left" w:pos="4395"/>
        </w:tabs>
        <w:spacing w:after="0"/>
        <w:rPr>
          <w:sz w:val="22"/>
          <w:szCs w:val="22"/>
        </w:rPr>
      </w:pPr>
      <w:r>
        <w:rPr>
          <w:sz w:val="22"/>
          <w:szCs w:val="22"/>
        </w:rPr>
        <w:t>L</w:t>
      </w:r>
      <w:r w:rsidRPr="00D82AB6">
        <w:rPr>
          <w:sz w:val="22"/>
          <w:szCs w:val="22"/>
        </w:rPr>
        <w:t>e Conseil</w:t>
      </w:r>
      <w:r>
        <w:rPr>
          <w:sz w:val="22"/>
          <w:szCs w:val="22"/>
        </w:rPr>
        <w:t xml:space="preserve"> Municipal, a</w:t>
      </w:r>
      <w:r w:rsidRPr="00D82AB6">
        <w:rPr>
          <w:sz w:val="22"/>
          <w:szCs w:val="22"/>
        </w:rPr>
        <w:t>près</w:t>
      </w:r>
      <w:r w:rsidRPr="00811D04">
        <w:rPr>
          <w:sz w:val="22"/>
          <w:szCs w:val="22"/>
          <w:u w:val="single"/>
        </w:rPr>
        <w:t xml:space="preserve"> en avoir délibéré, </w:t>
      </w:r>
      <w:r w:rsidRPr="00811D04">
        <w:rPr>
          <w:b/>
          <w:sz w:val="22"/>
          <w:szCs w:val="22"/>
          <w:u w:val="single"/>
        </w:rPr>
        <w:t xml:space="preserve">à </w:t>
      </w:r>
      <w:r>
        <w:rPr>
          <w:b/>
          <w:sz w:val="22"/>
          <w:szCs w:val="22"/>
          <w:u w:val="single"/>
        </w:rPr>
        <w:t>l’unanimité</w:t>
      </w:r>
      <w:r>
        <w:rPr>
          <w:b/>
          <w:sz w:val="22"/>
          <w:szCs w:val="22"/>
        </w:rPr>
        <w:t> :</w:t>
      </w:r>
    </w:p>
    <w:p w:rsidR="0091153E" w:rsidRDefault="0091153E" w:rsidP="0091153E">
      <w:pPr>
        <w:pStyle w:val="Corpsdetexte2"/>
        <w:tabs>
          <w:tab w:val="left" w:pos="4395"/>
        </w:tabs>
        <w:jc w:val="both"/>
        <w:rPr>
          <w:sz w:val="22"/>
          <w:szCs w:val="22"/>
        </w:rPr>
      </w:pPr>
    </w:p>
    <w:p w:rsidR="0091153E" w:rsidRDefault="0091153E" w:rsidP="0091153E">
      <w:pPr>
        <w:pStyle w:val="Corpsdetexte"/>
        <w:numPr>
          <w:ilvl w:val="0"/>
          <w:numId w:val="2"/>
        </w:numPr>
        <w:tabs>
          <w:tab w:val="left" w:pos="1800"/>
        </w:tabs>
        <w:spacing w:after="0"/>
        <w:ind w:left="360" w:right="72"/>
        <w:jc w:val="both"/>
        <w:rPr>
          <w:bCs/>
          <w:sz w:val="22"/>
          <w:szCs w:val="22"/>
        </w:rPr>
      </w:pPr>
      <w:r w:rsidRPr="00CA7987">
        <w:rPr>
          <w:b/>
          <w:bCs/>
          <w:sz w:val="22"/>
          <w:szCs w:val="22"/>
        </w:rPr>
        <w:t xml:space="preserve">DECIDE </w:t>
      </w:r>
      <w:r>
        <w:rPr>
          <w:b/>
          <w:bCs/>
          <w:sz w:val="22"/>
          <w:szCs w:val="22"/>
        </w:rPr>
        <w:t>de maintenir le taux de la taxe d’aménagement</w:t>
      </w:r>
      <w:r w:rsidRPr="00CA7987">
        <w:rPr>
          <w:b/>
          <w:bCs/>
          <w:sz w:val="22"/>
          <w:szCs w:val="22"/>
        </w:rPr>
        <w:t xml:space="preserve"> </w:t>
      </w:r>
      <w:r>
        <w:rPr>
          <w:b/>
          <w:bCs/>
          <w:sz w:val="22"/>
          <w:szCs w:val="22"/>
        </w:rPr>
        <w:t xml:space="preserve">à </w:t>
      </w:r>
      <w:r w:rsidRPr="00443FCC">
        <w:rPr>
          <w:b/>
          <w:bCs/>
          <w:sz w:val="36"/>
          <w:szCs w:val="36"/>
          <w:u w:val="single"/>
        </w:rPr>
        <w:t>4%</w:t>
      </w:r>
      <w:r w:rsidRPr="00243C38">
        <w:rPr>
          <w:bCs/>
          <w:sz w:val="22"/>
          <w:szCs w:val="22"/>
        </w:rPr>
        <w:t xml:space="preserve"> sur l’ensemble du territoire communal ; </w:t>
      </w:r>
    </w:p>
    <w:p w:rsidR="0091153E" w:rsidRPr="00243C38" w:rsidRDefault="0091153E" w:rsidP="0091153E">
      <w:pPr>
        <w:pStyle w:val="Corpsdetexte"/>
        <w:numPr>
          <w:ilvl w:val="0"/>
          <w:numId w:val="2"/>
        </w:numPr>
        <w:tabs>
          <w:tab w:val="left" w:pos="1800"/>
        </w:tabs>
        <w:spacing w:after="0"/>
        <w:ind w:left="360" w:right="72"/>
        <w:jc w:val="both"/>
        <w:rPr>
          <w:bCs/>
          <w:sz w:val="22"/>
          <w:szCs w:val="22"/>
        </w:rPr>
      </w:pPr>
    </w:p>
    <w:p w:rsidR="0091153E" w:rsidRDefault="0091153E" w:rsidP="0091153E">
      <w:pPr>
        <w:ind w:firstLine="708"/>
        <w:jc w:val="both"/>
        <w:rPr>
          <w:sz w:val="22"/>
          <w:szCs w:val="22"/>
        </w:rPr>
      </w:pPr>
      <w:r>
        <w:rPr>
          <w:b/>
          <w:sz w:val="22"/>
          <w:szCs w:val="22"/>
        </w:rPr>
        <w:t>C</w:t>
      </w:r>
      <w:r w:rsidRPr="00443FCC">
        <w:rPr>
          <w:b/>
          <w:sz w:val="22"/>
          <w:szCs w:val="22"/>
        </w:rPr>
        <w:t>e taux pourra être modifié tous les ans</w:t>
      </w:r>
      <w:r>
        <w:rPr>
          <w:sz w:val="22"/>
          <w:szCs w:val="22"/>
        </w:rPr>
        <w:t>.</w:t>
      </w:r>
    </w:p>
    <w:p w:rsidR="0091153E" w:rsidRDefault="0091153E" w:rsidP="0091153E">
      <w:pPr>
        <w:ind w:firstLine="708"/>
        <w:jc w:val="both"/>
        <w:rPr>
          <w:sz w:val="22"/>
          <w:szCs w:val="22"/>
        </w:rPr>
      </w:pPr>
    </w:p>
    <w:p w:rsidR="0091153E" w:rsidRDefault="0091153E"/>
    <w:p w:rsidR="0091153E" w:rsidRDefault="0091153E" w:rsidP="0091153E">
      <w:r>
        <w:rPr>
          <w:b/>
          <w:u w:val="single"/>
        </w:rPr>
        <w:t>9</w:t>
      </w:r>
      <w:r w:rsidRPr="004E43B0">
        <w:rPr>
          <w:b/>
          <w:u w:val="single"/>
          <w:vertAlign w:val="superscript"/>
        </w:rPr>
        <w:t>ème</w:t>
      </w:r>
      <w:r>
        <w:rPr>
          <w:b/>
          <w:u w:val="single"/>
        </w:rPr>
        <w:t xml:space="preserve"> </w:t>
      </w:r>
      <w:r w:rsidRPr="004E43B0">
        <w:rPr>
          <w:b/>
          <w:u w:val="single"/>
        </w:rPr>
        <w:t xml:space="preserve"> délibération</w:t>
      </w:r>
      <w:r>
        <w:t> :</w:t>
      </w:r>
    </w:p>
    <w:p w:rsidR="0091153E" w:rsidRDefault="0091153E">
      <w:pPr>
        <w:rPr>
          <w:b/>
          <w:bCs/>
          <w:iCs/>
        </w:rPr>
      </w:pPr>
      <w:r>
        <w:rPr>
          <w:b/>
          <w:bCs/>
          <w:iCs/>
        </w:rPr>
        <w:t>DM4</w:t>
      </w:r>
    </w:p>
    <w:p w:rsidR="0091153E" w:rsidRDefault="0091153E">
      <w:pPr>
        <w:rPr>
          <w:b/>
          <w:bCs/>
          <w:iCs/>
        </w:rPr>
      </w:pPr>
    </w:p>
    <w:p w:rsidR="0091153E" w:rsidRDefault="0091153E" w:rsidP="0091153E">
      <w:pPr>
        <w:pStyle w:val="Corpsdetexte"/>
        <w:tabs>
          <w:tab w:val="left" w:pos="4395"/>
        </w:tabs>
        <w:spacing w:after="0"/>
        <w:rPr>
          <w:sz w:val="22"/>
          <w:szCs w:val="22"/>
        </w:rPr>
      </w:pPr>
      <w:r w:rsidRPr="00B60242">
        <w:rPr>
          <w:b/>
          <w:sz w:val="22"/>
          <w:szCs w:val="22"/>
        </w:rPr>
        <w:t>VU</w:t>
      </w:r>
      <w:r w:rsidRPr="00B60242">
        <w:rPr>
          <w:sz w:val="22"/>
          <w:szCs w:val="22"/>
        </w:rPr>
        <w:t xml:space="preserve"> le Code Général des Collectivités Territoriales,</w:t>
      </w:r>
    </w:p>
    <w:p w:rsidR="0091153E" w:rsidRDefault="0091153E" w:rsidP="0091153E">
      <w:pPr>
        <w:pStyle w:val="Corpsdetexte"/>
        <w:tabs>
          <w:tab w:val="left" w:pos="4395"/>
        </w:tabs>
        <w:spacing w:after="0"/>
        <w:rPr>
          <w:sz w:val="22"/>
          <w:szCs w:val="22"/>
        </w:rPr>
      </w:pPr>
      <w:r w:rsidRPr="001A4310">
        <w:rPr>
          <w:b/>
          <w:sz w:val="22"/>
          <w:szCs w:val="22"/>
        </w:rPr>
        <w:t>VU</w:t>
      </w:r>
      <w:r>
        <w:rPr>
          <w:sz w:val="22"/>
          <w:szCs w:val="22"/>
        </w:rPr>
        <w:t xml:space="preserve"> le Budget Primitif de l’année 2019</w:t>
      </w:r>
    </w:p>
    <w:p w:rsidR="0091153E" w:rsidRDefault="0091153E" w:rsidP="0091153E">
      <w:pPr>
        <w:pStyle w:val="Corpsdetexte2"/>
        <w:tabs>
          <w:tab w:val="left" w:pos="4395"/>
        </w:tabs>
        <w:jc w:val="both"/>
        <w:rPr>
          <w:sz w:val="22"/>
          <w:szCs w:val="22"/>
        </w:rPr>
      </w:pPr>
    </w:p>
    <w:p w:rsidR="0091153E" w:rsidRDefault="0091153E" w:rsidP="0091153E">
      <w:pPr>
        <w:pStyle w:val="Corpsdetexte"/>
        <w:tabs>
          <w:tab w:val="left" w:pos="4395"/>
        </w:tabs>
        <w:spacing w:after="0"/>
        <w:rPr>
          <w:b/>
          <w:sz w:val="22"/>
          <w:szCs w:val="22"/>
        </w:rPr>
      </w:pPr>
      <w:r w:rsidRPr="00B60242">
        <w:rPr>
          <w:sz w:val="22"/>
          <w:szCs w:val="22"/>
        </w:rPr>
        <w:t>Le Conseil Municipal, après</w:t>
      </w:r>
      <w:r w:rsidRPr="00B60242">
        <w:rPr>
          <w:sz w:val="22"/>
          <w:szCs w:val="22"/>
          <w:u w:val="single"/>
        </w:rPr>
        <w:t xml:space="preserve"> en avoir délibéré </w:t>
      </w:r>
      <w:r w:rsidRPr="00B60242">
        <w:rPr>
          <w:b/>
          <w:sz w:val="22"/>
          <w:szCs w:val="22"/>
          <w:u w:val="single"/>
        </w:rPr>
        <w:t>à l’unanimité</w:t>
      </w:r>
      <w:r w:rsidRPr="00B60242">
        <w:rPr>
          <w:b/>
          <w:sz w:val="22"/>
          <w:szCs w:val="22"/>
        </w:rPr>
        <w:t> :</w:t>
      </w:r>
    </w:p>
    <w:p w:rsidR="0091153E" w:rsidRDefault="0091153E" w:rsidP="0091153E">
      <w:pPr>
        <w:pStyle w:val="Corpsdetexte"/>
        <w:tabs>
          <w:tab w:val="left" w:pos="4395"/>
        </w:tabs>
        <w:spacing w:after="0"/>
        <w:rPr>
          <w:b/>
          <w:sz w:val="22"/>
          <w:szCs w:val="22"/>
        </w:rPr>
      </w:pPr>
    </w:p>
    <w:p w:rsidR="0091153E" w:rsidRDefault="0091153E" w:rsidP="0091153E">
      <w:pPr>
        <w:numPr>
          <w:ilvl w:val="0"/>
          <w:numId w:val="4"/>
        </w:numPr>
        <w:suppressAutoHyphens/>
        <w:ind w:left="360"/>
        <w:jc w:val="both"/>
        <w:rPr>
          <w:sz w:val="22"/>
          <w:szCs w:val="22"/>
        </w:rPr>
      </w:pPr>
      <w:r w:rsidRPr="00DB61FA">
        <w:rPr>
          <w:b/>
          <w:sz w:val="22"/>
          <w:szCs w:val="22"/>
        </w:rPr>
        <w:t xml:space="preserve">DECIDE </w:t>
      </w:r>
      <w:r>
        <w:rPr>
          <w:b/>
          <w:sz w:val="22"/>
          <w:szCs w:val="22"/>
        </w:rPr>
        <w:t xml:space="preserve">de modifier le Budget Primitif 2019 </w:t>
      </w:r>
      <w:r>
        <w:rPr>
          <w:sz w:val="22"/>
          <w:szCs w:val="22"/>
        </w:rPr>
        <w:t>comme suit :</w:t>
      </w:r>
    </w:p>
    <w:p w:rsidR="0091153E" w:rsidRDefault="0091153E" w:rsidP="0091153E">
      <w:pPr>
        <w:suppressAutoHyphens/>
        <w:jc w:val="both"/>
        <w:rPr>
          <w:sz w:val="22"/>
          <w:szCs w:val="22"/>
        </w:rPr>
      </w:pPr>
    </w:p>
    <w:p w:rsidR="0091153E" w:rsidRDefault="0091153E" w:rsidP="0091153E">
      <w:pPr>
        <w:suppressAutoHyphens/>
        <w:jc w:val="both"/>
        <w:rPr>
          <w:sz w:val="22"/>
          <w:szCs w:val="22"/>
        </w:rPr>
      </w:pPr>
      <w:r>
        <w:rPr>
          <w:sz w:val="22"/>
          <w:szCs w:val="22"/>
        </w:rPr>
        <w:t>2151/21  -        1 400.00 €</w:t>
      </w:r>
    </w:p>
    <w:p w:rsidR="0091153E" w:rsidRDefault="0091153E" w:rsidP="0091153E">
      <w:pPr>
        <w:suppressAutoHyphens/>
        <w:jc w:val="both"/>
        <w:rPr>
          <w:sz w:val="22"/>
          <w:szCs w:val="22"/>
        </w:rPr>
      </w:pPr>
      <w:r>
        <w:rPr>
          <w:sz w:val="22"/>
          <w:szCs w:val="22"/>
        </w:rPr>
        <w:t xml:space="preserve">2188/21      +   1 400.00 € </w:t>
      </w:r>
    </w:p>
    <w:p w:rsidR="0091153E" w:rsidRDefault="0091153E" w:rsidP="0091153E">
      <w:pPr>
        <w:suppressAutoHyphens/>
        <w:jc w:val="both"/>
        <w:rPr>
          <w:sz w:val="22"/>
          <w:szCs w:val="22"/>
        </w:rPr>
      </w:pPr>
    </w:p>
    <w:p w:rsidR="0091153E" w:rsidRDefault="0091153E" w:rsidP="0091153E">
      <w:pPr>
        <w:suppressAutoHyphens/>
        <w:jc w:val="both"/>
        <w:rPr>
          <w:sz w:val="22"/>
          <w:szCs w:val="22"/>
        </w:rPr>
      </w:pPr>
    </w:p>
    <w:p w:rsidR="0091153E" w:rsidRDefault="0091153E" w:rsidP="0091153E">
      <w:pPr>
        <w:pStyle w:val="Corpsdetexte2"/>
        <w:tabs>
          <w:tab w:val="left" w:pos="4395"/>
        </w:tabs>
        <w:spacing w:line="240" w:lineRule="auto"/>
        <w:jc w:val="both"/>
        <w:rPr>
          <w:sz w:val="22"/>
          <w:szCs w:val="22"/>
        </w:rPr>
      </w:pPr>
      <w:r w:rsidRPr="00DB61FA">
        <w:rPr>
          <w:b/>
          <w:sz w:val="22"/>
          <w:szCs w:val="22"/>
        </w:rPr>
        <w:t xml:space="preserve">AUTORISE le Maire à signer tous les documents </w:t>
      </w:r>
      <w:r w:rsidRPr="00DB61FA">
        <w:rPr>
          <w:sz w:val="22"/>
          <w:szCs w:val="22"/>
        </w:rPr>
        <w:t>nécessaire</w:t>
      </w:r>
      <w:r w:rsidR="00891CD3">
        <w:rPr>
          <w:sz w:val="22"/>
          <w:szCs w:val="22"/>
        </w:rPr>
        <w:t>s</w:t>
      </w:r>
      <w:r w:rsidRPr="00DB61FA">
        <w:rPr>
          <w:sz w:val="22"/>
          <w:szCs w:val="22"/>
        </w:rPr>
        <w:t xml:space="preserve"> à l’application de la présente délibération</w:t>
      </w:r>
    </w:p>
    <w:p w:rsidR="0091153E" w:rsidRDefault="0091153E" w:rsidP="0091153E"/>
    <w:p w:rsidR="0091153E" w:rsidRDefault="0091153E" w:rsidP="0091153E">
      <w:r>
        <w:rPr>
          <w:b/>
          <w:u w:val="single"/>
        </w:rPr>
        <w:t>10</w:t>
      </w:r>
      <w:r w:rsidRPr="004E43B0">
        <w:rPr>
          <w:b/>
          <w:u w:val="single"/>
          <w:vertAlign w:val="superscript"/>
        </w:rPr>
        <w:t>ème</w:t>
      </w:r>
      <w:r>
        <w:rPr>
          <w:b/>
          <w:u w:val="single"/>
        </w:rPr>
        <w:t xml:space="preserve"> </w:t>
      </w:r>
      <w:r w:rsidRPr="004E43B0">
        <w:rPr>
          <w:b/>
          <w:u w:val="single"/>
        </w:rPr>
        <w:t xml:space="preserve"> délibération</w:t>
      </w:r>
      <w:r>
        <w:t> :</w:t>
      </w:r>
    </w:p>
    <w:p w:rsidR="0091153E" w:rsidRDefault="0091153E" w:rsidP="0091153E">
      <w:pPr>
        <w:pStyle w:val="Corpsdetexte2"/>
        <w:tabs>
          <w:tab w:val="left" w:pos="4395"/>
        </w:tabs>
        <w:spacing w:after="0" w:line="240" w:lineRule="auto"/>
        <w:jc w:val="both"/>
        <w:rPr>
          <w:b/>
          <w:bCs/>
          <w:iCs/>
        </w:rPr>
      </w:pPr>
      <w:r>
        <w:rPr>
          <w:b/>
          <w:bCs/>
          <w:iCs/>
        </w:rPr>
        <w:t xml:space="preserve">Salle des fêtes – Modification des tarifs de location </w:t>
      </w:r>
    </w:p>
    <w:p w:rsidR="0091153E" w:rsidRDefault="0091153E"/>
    <w:p w:rsidR="0091153E" w:rsidRDefault="0091153E" w:rsidP="0091153E">
      <w:pPr>
        <w:pStyle w:val="Corpsdetexte"/>
        <w:tabs>
          <w:tab w:val="left" w:pos="4395"/>
        </w:tabs>
        <w:spacing w:after="0"/>
        <w:rPr>
          <w:sz w:val="22"/>
          <w:szCs w:val="22"/>
        </w:rPr>
      </w:pPr>
      <w:r w:rsidRPr="00811D04">
        <w:rPr>
          <w:b/>
          <w:sz w:val="22"/>
          <w:szCs w:val="22"/>
        </w:rPr>
        <w:lastRenderedPageBreak/>
        <w:t>VU</w:t>
      </w:r>
      <w:r w:rsidRPr="00811D04">
        <w:rPr>
          <w:sz w:val="22"/>
          <w:szCs w:val="22"/>
        </w:rPr>
        <w:t xml:space="preserve"> le Code Général des Collectivités Territoriales,</w:t>
      </w:r>
    </w:p>
    <w:p w:rsidR="0091153E" w:rsidRDefault="0091153E" w:rsidP="0091153E">
      <w:pPr>
        <w:pStyle w:val="Corpsdetexte"/>
        <w:tabs>
          <w:tab w:val="left" w:pos="4395"/>
        </w:tabs>
        <w:spacing w:after="0"/>
        <w:rPr>
          <w:sz w:val="22"/>
          <w:szCs w:val="22"/>
        </w:rPr>
      </w:pPr>
      <w:r w:rsidRPr="009E3D02">
        <w:rPr>
          <w:b/>
          <w:sz w:val="22"/>
          <w:szCs w:val="22"/>
        </w:rPr>
        <w:t>CONSIDERANT</w:t>
      </w:r>
      <w:r>
        <w:rPr>
          <w:sz w:val="22"/>
          <w:szCs w:val="22"/>
        </w:rPr>
        <w:t xml:space="preserve">  l’acquisition récente d’un lave vaisselle neuf pour la salle des fête</w:t>
      </w:r>
      <w:r w:rsidR="008C5A8F">
        <w:rPr>
          <w:sz w:val="22"/>
          <w:szCs w:val="22"/>
        </w:rPr>
        <w:t>s</w:t>
      </w:r>
      <w:r>
        <w:rPr>
          <w:sz w:val="22"/>
          <w:szCs w:val="22"/>
        </w:rPr>
        <w:t>.</w:t>
      </w:r>
    </w:p>
    <w:p w:rsidR="0091153E" w:rsidRDefault="0091153E" w:rsidP="0091153E">
      <w:pPr>
        <w:pStyle w:val="Corpsdetexte"/>
        <w:tabs>
          <w:tab w:val="left" w:pos="993"/>
          <w:tab w:val="left" w:pos="4395"/>
        </w:tabs>
        <w:spacing w:after="0"/>
        <w:rPr>
          <w:sz w:val="22"/>
          <w:szCs w:val="22"/>
        </w:rPr>
      </w:pPr>
    </w:p>
    <w:p w:rsidR="0091153E" w:rsidRDefault="0091153E" w:rsidP="0091153E">
      <w:pPr>
        <w:pStyle w:val="Corpsdetexte"/>
        <w:tabs>
          <w:tab w:val="left" w:pos="993"/>
          <w:tab w:val="left" w:pos="4395"/>
        </w:tabs>
        <w:spacing w:after="0"/>
        <w:rPr>
          <w:sz w:val="22"/>
          <w:szCs w:val="22"/>
        </w:rPr>
      </w:pPr>
    </w:p>
    <w:p w:rsidR="0091153E" w:rsidRPr="00D82AB6" w:rsidRDefault="0091153E" w:rsidP="0091153E">
      <w:pPr>
        <w:pStyle w:val="Corpsdetexte"/>
        <w:tabs>
          <w:tab w:val="left" w:pos="4395"/>
        </w:tabs>
        <w:spacing w:after="0"/>
        <w:rPr>
          <w:sz w:val="22"/>
          <w:szCs w:val="22"/>
        </w:rPr>
      </w:pPr>
      <w:r>
        <w:rPr>
          <w:sz w:val="22"/>
          <w:szCs w:val="22"/>
        </w:rPr>
        <w:t>L</w:t>
      </w:r>
      <w:r w:rsidRPr="00D82AB6">
        <w:rPr>
          <w:sz w:val="22"/>
          <w:szCs w:val="22"/>
        </w:rPr>
        <w:t>e Conseil</w:t>
      </w:r>
      <w:r>
        <w:rPr>
          <w:sz w:val="22"/>
          <w:szCs w:val="22"/>
        </w:rPr>
        <w:t xml:space="preserve"> Municipal, a</w:t>
      </w:r>
      <w:r w:rsidRPr="00D82AB6">
        <w:rPr>
          <w:sz w:val="22"/>
          <w:szCs w:val="22"/>
        </w:rPr>
        <w:t>près</w:t>
      </w:r>
      <w:r w:rsidRPr="00811D04">
        <w:rPr>
          <w:sz w:val="22"/>
          <w:szCs w:val="22"/>
          <w:u w:val="single"/>
        </w:rPr>
        <w:t xml:space="preserve"> en avoir délibéré, </w:t>
      </w:r>
      <w:r w:rsidRPr="00811D04">
        <w:rPr>
          <w:b/>
          <w:sz w:val="22"/>
          <w:szCs w:val="22"/>
          <w:u w:val="single"/>
        </w:rPr>
        <w:t xml:space="preserve">à </w:t>
      </w:r>
      <w:r>
        <w:rPr>
          <w:b/>
          <w:sz w:val="22"/>
          <w:szCs w:val="22"/>
          <w:u w:val="single"/>
        </w:rPr>
        <w:t>l’unanimité</w:t>
      </w:r>
      <w:r>
        <w:rPr>
          <w:b/>
          <w:sz w:val="22"/>
          <w:szCs w:val="22"/>
        </w:rPr>
        <w:t> :</w:t>
      </w:r>
    </w:p>
    <w:p w:rsidR="0091153E" w:rsidRDefault="0091153E" w:rsidP="0091153E">
      <w:pPr>
        <w:pStyle w:val="Corpsdetexte"/>
        <w:tabs>
          <w:tab w:val="left" w:pos="993"/>
          <w:tab w:val="left" w:pos="4395"/>
        </w:tabs>
        <w:spacing w:after="0"/>
        <w:rPr>
          <w:sz w:val="22"/>
          <w:szCs w:val="22"/>
        </w:rPr>
      </w:pPr>
    </w:p>
    <w:p w:rsidR="0091153E" w:rsidRPr="00B85FD9" w:rsidRDefault="0091153E" w:rsidP="0091153E">
      <w:pPr>
        <w:pStyle w:val="Corpsdetexte"/>
        <w:tabs>
          <w:tab w:val="left" w:pos="993"/>
          <w:tab w:val="left" w:pos="4395"/>
        </w:tabs>
        <w:spacing w:after="0"/>
      </w:pPr>
      <w:r w:rsidRPr="00B85FD9">
        <w:rPr>
          <w:b/>
          <w:sz w:val="22"/>
          <w:szCs w:val="22"/>
        </w:rPr>
        <w:t>DECIDE</w:t>
      </w:r>
      <w:r>
        <w:t xml:space="preserve"> la modification des tarifs de location</w:t>
      </w:r>
      <w:r w:rsidRPr="00B85FD9">
        <w:t xml:space="preserve"> </w:t>
      </w:r>
    </w:p>
    <w:p w:rsidR="0091153E" w:rsidRDefault="0091153E" w:rsidP="0091153E"/>
    <w:p w:rsidR="0091153E" w:rsidRDefault="0091153E" w:rsidP="0091153E">
      <w:pPr>
        <w:numPr>
          <w:ilvl w:val="0"/>
          <w:numId w:val="5"/>
        </w:numPr>
        <w:rPr>
          <w:b/>
        </w:rPr>
      </w:pPr>
      <w:r w:rsidRPr="00C16B0E">
        <w:rPr>
          <w:b/>
          <w:u w:val="single"/>
        </w:rPr>
        <w:t>Article 1</w:t>
      </w:r>
      <w:r w:rsidRPr="008D7CF8">
        <w:rPr>
          <w:b/>
        </w:rPr>
        <w:t xml:space="preserve"> : </w:t>
      </w:r>
      <w:r>
        <w:rPr>
          <w:b/>
        </w:rPr>
        <w:t>TARIFS DE LA LOCATION</w:t>
      </w:r>
    </w:p>
    <w:p w:rsidR="0091153E" w:rsidRPr="008D7CF8" w:rsidRDefault="0091153E" w:rsidP="0091153E">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72"/>
        <w:gridCol w:w="2268"/>
        <w:gridCol w:w="2127"/>
      </w:tblGrid>
      <w:tr w:rsidR="0091153E" w:rsidTr="00872F45">
        <w:trPr>
          <w:cantSplit/>
        </w:trPr>
        <w:tc>
          <w:tcPr>
            <w:tcW w:w="3472" w:type="dxa"/>
            <w:vMerge w:val="restart"/>
          </w:tcPr>
          <w:p w:rsidR="0091153E" w:rsidRDefault="0091153E" w:rsidP="00872F45">
            <w:pPr>
              <w:jc w:val="center"/>
              <w:rPr>
                <w:b/>
              </w:rPr>
            </w:pPr>
          </w:p>
          <w:p w:rsidR="0091153E" w:rsidRPr="00C16B0E" w:rsidRDefault="0091153E" w:rsidP="00872F45">
            <w:pPr>
              <w:jc w:val="center"/>
              <w:rPr>
                <w:b/>
              </w:rPr>
            </w:pPr>
            <w:r w:rsidRPr="00C16B0E">
              <w:rPr>
                <w:b/>
                <w:sz w:val="22"/>
                <w:szCs w:val="22"/>
              </w:rPr>
              <w:t>15 octobre au 15 avril</w:t>
            </w:r>
          </w:p>
          <w:p w:rsidR="0091153E" w:rsidRPr="00F515E9" w:rsidRDefault="0091153E" w:rsidP="00872F45">
            <w:pPr>
              <w:jc w:val="center"/>
              <w:rPr>
                <w:sz w:val="16"/>
                <w:szCs w:val="16"/>
              </w:rPr>
            </w:pPr>
            <w:r w:rsidRPr="00F515E9">
              <w:rPr>
                <w:sz w:val="16"/>
                <w:szCs w:val="16"/>
              </w:rPr>
              <w:t>(chauffage inclus)</w:t>
            </w:r>
          </w:p>
        </w:tc>
        <w:tc>
          <w:tcPr>
            <w:tcW w:w="2268" w:type="dxa"/>
          </w:tcPr>
          <w:p w:rsidR="0091153E" w:rsidRDefault="0091153E" w:rsidP="00872F45">
            <w:r>
              <w:t>1 journée semaine</w:t>
            </w:r>
          </w:p>
        </w:tc>
        <w:tc>
          <w:tcPr>
            <w:tcW w:w="2127" w:type="dxa"/>
            <w:vAlign w:val="center"/>
          </w:tcPr>
          <w:p w:rsidR="0091153E" w:rsidRPr="00E31942" w:rsidRDefault="0091153E" w:rsidP="00872F45">
            <w:pPr>
              <w:tabs>
                <w:tab w:val="decimal" w:pos="491"/>
              </w:tabs>
              <w:jc w:val="center"/>
            </w:pPr>
            <w:r w:rsidRPr="00E31942">
              <w:t>195.00 €</w:t>
            </w:r>
          </w:p>
        </w:tc>
      </w:tr>
      <w:tr w:rsidR="0091153E" w:rsidTr="00872F45">
        <w:trPr>
          <w:cantSplit/>
        </w:trPr>
        <w:tc>
          <w:tcPr>
            <w:tcW w:w="3472" w:type="dxa"/>
            <w:vMerge/>
          </w:tcPr>
          <w:p w:rsidR="0091153E" w:rsidRDefault="0091153E" w:rsidP="00872F45">
            <w:pPr>
              <w:jc w:val="center"/>
            </w:pPr>
          </w:p>
        </w:tc>
        <w:tc>
          <w:tcPr>
            <w:tcW w:w="2268" w:type="dxa"/>
          </w:tcPr>
          <w:p w:rsidR="0091153E" w:rsidRDefault="0091153E" w:rsidP="00872F45">
            <w:r>
              <w:t>Week-end</w:t>
            </w:r>
          </w:p>
        </w:tc>
        <w:tc>
          <w:tcPr>
            <w:tcW w:w="2127" w:type="dxa"/>
            <w:vAlign w:val="center"/>
          </w:tcPr>
          <w:p w:rsidR="0091153E" w:rsidRPr="00E31942" w:rsidRDefault="0091153E" w:rsidP="00872F45">
            <w:pPr>
              <w:tabs>
                <w:tab w:val="decimal" w:pos="491"/>
              </w:tabs>
              <w:jc w:val="center"/>
            </w:pPr>
            <w:r>
              <w:t>320.00 €</w:t>
            </w:r>
          </w:p>
        </w:tc>
      </w:tr>
      <w:tr w:rsidR="0091153E" w:rsidTr="00872F45">
        <w:trPr>
          <w:cantSplit/>
        </w:trPr>
        <w:tc>
          <w:tcPr>
            <w:tcW w:w="3472" w:type="dxa"/>
            <w:vMerge/>
          </w:tcPr>
          <w:p w:rsidR="0091153E" w:rsidRDefault="0091153E" w:rsidP="00872F45">
            <w:pPr>
              <w:jc w:val="center"/>
            </w:pPr>
          </w:p>
        </w:tc>
        <w:tc>
          <w:tcPr>
            <w:tcW w:w="2268" w:type="dxa"/>
            <w:shd w:val="clear" w:color="auto" w:fill="BFBFBF"/>
          </w:tcPr>
          <w:p w:rsidR="0091153E" w:rsidRDefault="0091153E" w:rsidP="00872F45">
            <w:pPr>
              <w:rPr>
                <w:b/>
              </w:rPr>
            </w:pPr>
            <w:r>
              <w:rPr>
                <w:b/>
              </w:rPr>
              <w:t>CAUTION</w:t>
            </w:r>
          </w:p>
        </w:tc>
        <w:tc>
          <w:tcPr>
            <w:tcW w:w="2127" w:type="dxa"/>
            <w:shd w:val="clear" w:color="auto" w:fill="BFBFBF"/>
            <w:vAlign w:val="center"/>
          </w:tcPr>
          <w:p w:rsidR="0091153E" w:rsidRPr="00E31942" w:rsidRDefault="0091153E" w:rsidP="00872F45">
            <w:pPr>
              <w:tabs>
                <w:tab w:val="decimal" w:pos="491"/>
              </w:tabs>
              <w:jc w:val="center"/>
              <w:rPr>
                <w:b/>
              </w:rPr>
            </w:pPr>
            <w:r w:rsidRPr="00E31942">
              <w:rPr>
                <w:b/>
              </w:rPr>
              <w:t>500.00 €</w:t>
            </w:r>
          </w:p>
        </w:tc>
      </w:tr>
      <w:tr w:rsidR="0091153E" w:rsidTr="00872F45">
        <w:trPr>
          <w:cantSplit/>
        </w:trPr>
        <w:tc>
          <w:tcPr>
            <w:tcW w:w="3472" w:type="dxa"/>
            <w:vMerge w:val="restart"/>
          </w:tcPr>
          <w:p w:rsidR="0091153E" w:rsidRDefault="0091153E" w:rsidP="00872F45">
            <w:pPr>
              <w:jc w:val="center"/>
              <w:rPr>
                <w:b/>
              </w:rPr>
            </w:pPr>
          </w:p>
          <w:p w:rsidR="0091153E" w:rsidRPr="00C16B0E" w:rsidRDefault="0091153E" w:rsidP="00872F45">
            <w:pPr>
              <w:jc w:val="center"/>
              <w:rPr>
                <w:b/>
              </w:rPr>
            </w:pPr>
            <w:r w:rsidRPr="00C16B0E">
              <w:rPr>
                <w:b/>
                <w:sz w:val="22"/>
                <w:szCs w:val="22"/>
              </w:rPr>
              <w:t>16 avril au 14 octobre</w:t>
            </w:r>
          </w:p>
        </w:tc>
        <w:tc>
          <w:tcPr>
            <w:tcW w:w="2268" w:type="dxa"/>
          </w:tcPr>
          <w:p w:rsidR="0091153E" w:rsidRDefault="0091153E" w:rsidP="00872F45">
            <w:r>
              <w:t>1 journée semaine</w:t>
            </w:r>
          </w:p>
        </w:tc>
        <w:tc>
          <w:tcPr>
            <w:tcW w:w="2127" w:type="dxa"/>
            <w:vAlign w:val="center"/>
          </w:tcPr>
          <w:p w:rsidR="0091153E" w:rsidRPr="00E31942" w:rsidRDefault="0091153E" w:rsidP="00872F45">
            <w:pPr>
              <w:tabs>
                <w:tab w:val="decimal" w:pos="491"/>
              </w:tabs>
              <w:jc w:val="center"/>
            </w:pPr>
            <w:r w:rsidRPr="00E31942">
              <w:t>165.00 €</w:t>
            </w:r>
          </w:p>
        </w:tc>
      </w:tr>
      <w:tr w:rsidR="0091153E" w:rsidTr="00872F45">
        <w:trPr>
          <w:cantSplit/>
        </w:trPr>
        <w:tc>
          <w:tcPr>
            <w:tcW w:w="3472" w:type="dxa"/>
            <w:vMerge/>
          </w:tcPr>
          <w:p w:rsidR="0091153E" w:rsidRDefault="0091153E" w:rsidP="00872F45"/>
        </w:tc>
        <w:tc>
          <w:tcPr>
            <w:tcW w:w="2268" w:type="dxa"/>
          </w:tcPr>
          <w:p w:rsidR="0091153E" w:rsidRDefault="0091153E" w:rsidP="00872F45">
            <w:r>
              <w:t>Week-end</w:t>
            </w:r>
          </w:p>
        </w:tc>
        <w:tc>
          <w:tcPr>
            <w:tcW w:w="2127" w:type="dxa"/>
            <w:vAlign w:val="center"/>
          </w:tcPr>
          <w:p w:rsidR="0091153E" w:rsidRPr="00E31942" w:rsidRDefault="0091153E" w:rsidP="00872F45">
            <w:pPr>
              <w:tabs>
                <w:tab w:val="decimal" w:pos="491"/>
              </w:tabs>
              <w:jc w:val="center"/>
            </w:pPr>
            <w:r>
              <w:t>260</w:t>
            </w:r>
            <w:r w:rsidRPr="00E31942">
              <w:t>.00 €</w:t>
            </w:r>
          </w:p>
        </w:tc>
      </w:tr>
      <w:tr w:rsidR="0091153E" w:rsidTr="00872F45">
        <w:trPr>
          <w:cantSplit/>
        </w:trPr>
        <w:tc>
          <w:tcPr>
            <w:tcW w:w="3472" w:type="dxa"/>
            <w:vMerge/>
          </w:tcPr>
          <w:p w:rsidR="0091153E" w:rsidRDefault="0091153E" w:rsidP="00872F45"/>
        </w:tc>
        <w:tc>
          <w:tcPr>
            <w:tcW w:w="2268" w:type="dxa"/>
            <w:shd w:val="clear" w:color="auto" w:fill="BFBFBF"/>
          </w:tcPr>
          <w:p w:rsidR="0091153E" w:rsidRDefault="0091153E" w:rsidP="00872F45">
            <w:pPr>
              <w:rPr>
                <w:b/>
              </w:rPr>
            </w:pPr>
            <w:r>
              <w:rPr>
                <w:b/>
              </w:rPr>
              <w:t>CAUTION</w:t>
            </w:r>
          </w:p>
        </w:tc>
        <w:tc>
          <w:tcPr>
            <w:tcW w:w="2127" w:type="dxa"/>
            <w:shd w:val="clear" w:color="auto" w:fill="BFBFBF"/>
            <w:vAlign w:val="center"/>
          </w:tcPr>
          <w:p w:rsidR="0091153E" w:rsidRDefault="0091153E" w:rsidP="00872F45">
            <w:pPr>
              <w:tabs>
                <w:tab w:val="decimal" w:pos="491"/>
              </w:tabs>
              <w:jc w:val="center"/>
              <w:rPr>
                <w:b/>
              </w:rPr>
            </w:pPr>
            <w:r>
              <w:rPr>
                <w:b/>
              </w:rPr>
              <w:t>500.00 €</w:t>
            </w:r>
          </w:p>
        </w:tc>
      </w:tr>
    </w:tbl>
    <w:p w:rsidR="0091153E" w:rsidRDefault="0091153E"/>
    <w:p w:rsidR="0091153E" w:rsidRDefault="0091153E"/>
    <w:p w:rsidR="0091153E" w:rsidRDefault="0091153E" w:rsidP="0091153E">
      <w:r>
        <w:rPr>
          <w:b/>
          <w:u w:val="single"/>
        </w:rPr>
        <w:t>11</w:t>
      </w:r>
      <w:r w:rsidRPr="004E43B0">
        <w:rPr>
          <w:b/>
          <w:u w:val="single"/>
          <w:vertAlign w:val="superscript"/>
        </w:rPr>
        <w:t>ème</w:t>
      </w:r>
      <w:r>
        <w:rPr>
          <w:b/>
          <w:u w:val="single"/>
        </w:rPr>
        <w:t xml:space="preserve"> </w:t>
      </w:r>
      <w:r w:rsidRPr="004E43B0">
        <w:rPr>
          <w:b/>
          <w:u w:val="single"/>
        </w:rPr>
        <w:t xml:space="preserve"> délibération</w:t>
      </w:r>
      <w:r>
        <w:t> :</w:t>
      </w:r>
    </w:p>
    <w:p w:rsidR="0091153E" w:rsidRDefault="0091153E" w:rsidP="0091153E">
      <w:pPr>
        <w:pStyle w:val="Corpsdetexte2"/>
        <w:tabs>
          <w:tab w:val="left" w:pos="4395"/>
        </w:tabs>
        <w:spacing w:after="0" w:line="240" w:lineRule="auto"/>
        <w:jc w:val="both"/>
        <w:rPr>
          <w:b/>
          <w:bCs/>
          <w:iCs/>
        </w:rPr>
      </w:pPr>
      <w:r>
        <w:rPr>
          <w:b/>
          <w:bCs/>
          <w:iCs/>
        </w:rPr>
        <w:t>Soirée du 21 novembre 2019 – Participation financière des Maldestoriens(ne)s et des personnes extérieures à Maudétour-en-Vexin</w:t>
      </w:r>
    </w:p>
    <w:p w:rsidR="0091153E" w:rsidRDefault="0091153E"/>
    <w:p w:rsidR="0091153E" w:rsidRDefault="0091153E" w:rsidP="0091153E">
      <w:pPr>
        <w:pStyle w:val="Corpsdetexte"/>
        <w:tabs>
          <w:tab w:val="left" w:pos="4395"/>
        </w:tabs>
        <w:spacing w:after="0"/>
        <w:rPr>
          <w:sz w:val="22"/>
          <w:szCs w:val="22"/>
        </w:rPr>
      </w:pPr>
      <w:r w:rsidRPr="00E6394F">
        <w:rPr>
          <w:b/>
          <w:sz w:val="22"/>
          <w:szCs w:val="22"/>
        </w:rPr>
        <w:t>VU</w:t>
      </w:r>
      <w:r>
        <w:rPr>
          <w:sz w:val="22"/>
          <w:szCs w:val="22"/>
        </w:rPr>
        <w:t xml:space="preserve"> le Budget Primitif 2019,</w:t>
      </w:r>
    </w:p>
    <w:p w:rsidR="0091153E" w:rsidRDefault="0091153E" w:rsidP="0091153E">
      <w:pPr>
        <w:pStyle w:val="Corpsdetexte"/>
        <w:tabs>
          <w:tab w:val="left" w:pos="4395"/>
        </w:tabs>
        <w:spacing w:after="0"/>
        <w:rPr>
          <w:sz w:val="22"/>
          <w:szCs w:val="22"/>
        </w:rPr>
      </w:pPr>
      <w:r w:rsidRPr="00E6394F">
        <w:rPr>
          <w:b/>
          <w:sz w:val="22"/>
          <w:szCs w:val="22"/>
        </w:rPr>
        <w:t>CONSIDERANT</w:t>
      </w:r>
      <w:r>
        <w:rPr>
          <w:sz w:val="22"/>
          <w:szCs w:val="22"/>
        </w:rPr>
        <w:t xml:space="preserve"> la volonté du Conseil municipal de renouveler cette manifestation en 2019,</w:t>
      </w:r>
    </w:p>
    <w:p w:rsidR="0091153E" w:rsidRDefault="0091153E" w:rsidP="0091153E">
      <w:pPr>
        <w:pStyle w:val="Corpsdetexte"/>
        <w:tabs>
          <w:tab w:val="left" w:pos="4395"/>
        </w:tabs>
        <w:spacing w:after="0"/>
        <w:rPr>
          <w:sz w:val="22"/>
          <w:szCs w:val="22"/>
        </w:rPr>
      </w:pPr>
    </w:p>
    <w:p w:rsidR="0091153E" w:rsidRPr="00811D04" w:rsidRDefault="0091153E" w:rsidP="0091153E">
      <w:pPr>
        <w:pStyle w:val="Corpsdetexte"/>
        <w:tabs>
          <w:tab w:val="left" w:pos="4395"/>
        </w:tabs>
        <w:spacing w:after="0"/>
        <w:rPr>
          <w:sz w:val="22"/>
          <w:szCs w:val="22"/>
        </w:rPr>
      </w:pPr>
    </w:p>
    <w:p w:rsidR="0091153E" w:rsidRPr="00D82AB6" w:rsidRDefault="0091153E" w:rsidP="0091153E">
      <w:pPr>
        <w:pStyle w:val="Corpsdetexte"/>
        <w:tabs>
          <w:tab w:val="left" w:pos="4395"/>
        </w:tabs>
        <w:spacing w:after="0"/>
        <w:rPr>
          <w:sz w:val="22"/>
          <w:szCs w:val="22"/>
        </w:rPr>
      </w:pPr>
      <w:r>
        <w:rPr>
          <w:sz w:val="22"/>
          <w:szCs w:val="22"/>
        </w:rPr>
        <w:t>L</w:t>
      </w:r>
      <w:r w:rsidRPr="00D82AB6">
        <w:rPr>
          <w:sz w:val="22"/>
          <w:szCs w:val="22"/>
        </w:rPr>
        <w:t>e Conseil</w:t>
      </w:r>
      <w:r>
        <w:rPr>
          <w:sz w:val="22"/>
          <w:szCs w:val="22"/>
        </w:rPr>
        <w:t xml:space="preserve"> Municipal, a</w:t>
      </w:r>
      <w:r w:rsidRPr="00D82AB6">
        <w:rPr>
          <w:sz w:val="22"/>
          <w:szCs w:val="22"/>
        </w:rPr>
        <w:t>près</w:t>
      </w:r>
      <w:r w:rsidRPr="00811D04">
        <w:rPr>
          <w:sz w:val="22"/>
          <w:szCs w:val="22"/>
          <w:u w:val="single"/>
        </w:rPr>
        <w:t xml:space="preserve"> en avoir délibéré, </w:t>
      </w:r>
      <w:r w:rsidRPr="00811D04">
        <w:rPr>
          <w:b/>
          <w:sz w:val="22"/>
          <w:szCs w:val="22"/>
          <w:u w:val="single"/>
        </w:rPr>
        <w:t>à l’unanimité</w:t>
      </w:r>
      <w:r>
        <w:rPr>
          <w:b/>
          <w:sz w:val="22"/>
          <w:szCs w:val="22"/>
        </w:rPr>
        <w:t> :</w:t>
      </w:r>
    </w:p>
    <w:p w:rsidR="0091153E" w:rsidRDefault="0091153E" w:rsidP="0091153E">
      <w:pPr>
        <w:pStyle w:val="Corpsdetexte2"/>
        <w:tabs>
          <w:tab w:val="left" w:pos="4395"/>
        </w:tabs>
        <w:jc w:val="both"/>
        <w:rPr>
          <w:sz w:val="22"/>
          <w:szCs w:val="22"/>
        </w:rPr>
      </w:pPr>
    </w:p>
    <w:p w:rsidR="0091153E" w:rsidRPr="00DE29ED" w:rsidRDefault="0091153E" w:rsidP="0091153E">
      <w:pPr>
        <w:pStyle w:val="Paragraphedeliste"/>
        <w:numPr>
          <w:ilvl w:val="0"/>
          <w:numId w:val="6"/>
        </w:numPr>
        <w:tabs>
          <w:tab w:val="left" w:pos="4395"/>
        </w:tabs>
        <w:jc w:val="both"/>
        <w:rPr>
          <w:kern w:val="18"/>
          <w:sz w:val="22"/>
          <w:szCs w:val="22"/>
          <w:lang w:eastAsia="en-US"/>
        </w:rPr>
      </w:pPr>
      <w:r w:rsidRPr="00DE29ED">
        <w:rPr>
          <w:b/>
          <w:kern w:val="18"/>
          <w:sz w:val="22"/>
          <w:szCs w:val="22"/>
          <w:lang w:eastAsia="en-US"/>
        </w:rPr>
        <w:t>DECIDE</w:t>
      </w:r>
      <w:r w:rsidRPr="00DE29ED">
        <w:rPr>
          <w:kern w:val="18"/>
          <w:sz w:val="22"/>
          <w:szCs w:val="22"/>
          <w:lang w:eastAsia="en-US"/>
        </w:rPr>
        <w:t xml:space="preserve"> </w:t>
      </w:r>
      <w:r w:rsidRPr="00DE29ED">
        <w:rPr>
          <w:b/>
          <w:kern w:val="18"/>
          <w:sz w:val="22"/>
          <w:szCs w:val="22"/>
          <w:lang w:eastAsia="en-US"/>
        </w:rPr>
        <w:t xml:space="preserve">la gratuité de la soirée pour les administrés </w:t>
      </w:r>
      <w:r w:rsidRPr="00DE29ED">
        <w:rPr>
          <w:kern w:val="18"/>
          <w:sz w:val="22"/>
          <w:szCs w:val="22"/>
          <w:lang w:eastAsia="en-US"/>
        </w:rPr>
        <w:t xml:space="preserve">et </w:t>
      </w:r>
      <w:r w:rsidRPr="002C5F95">
        <w:rPr>
          <w:b/>
          <w:kern w:val="18"/>
          <w:sz w:val="22"/>
          <w:szCs w:val="22"/>
          <w:u w:val="single"/>
          <w:lang w:eastAsia="en-US"/>
        </w:rPr>
        <w:t>DONNE</w:t>
      </w:r>
      <w:r w:rsidRPr="00DE29ED">
        <w:rPr>
          <w:kern w:val="18"/>
          <w:sz w:val="22"/>
          <w:szCs w:val="22"/>
          <w:lang w:eastAsia="en-US"/>
        </w:rPr>
        <w:t xml:space="preserve"> la </w:t>
      </w:r>
      <w:r w:rsidRPr="00DE29ED">
        <w:rPr>
          <w:kern w:val="18"/>
          <w:sz w:val="22"/>
          <w:szCs w:val="22"/>
          <w:u w:val="single"/>
          <w:lang w:eastAsia="en-US"/>
        </w:rPr>
        <w:t>possibilité d’inviter</w:t>
      </w:r>
      <w:r w:rsidRPr="00DE29ED">
        <w:rPr>
          <w:kern w:val="18"/>
          <w:sz w:val="22"/>
          <w:szCs w:val="22"/>
          <w:lang w:eastAsia="en-US"/>
        </w:rPr>
        <w:t xml:space="preserve">, par foyer, au </w:t>
      </w:r>
      <w:r w:rsidRPr="00DE29ED">
        <w:rPr>
          <w:kern w:val="18"/>
          <w:sz w:val="22"/>
          <w:szCs w:val="22"/>
          <w:u w:val="single"/>
          <w:lang w:eastAsia="en-US"/>
        </w:rPr>
        <w:t>maximum 2 personnes</w:t>
      </w:r>
      <w:r w:rsidRPr="00DE29ED">
        <w:rPr>
          <w:kern w:val="18"/>
          <w:sz w:val="22"/>
          <w:szCs w:val="22"/>
          <w:lang w:eastAsia="en-US"/>
        </w:rPr>
        <w:t xml:space="preserve"> extérieures à la commune,</w:t>
      </w:r>
    </w:p>
    <w:p w:rsidR="0091153E" w:rsidRDefault="0091153E" w:rsidP="0091153E">
      <w:pPr>
        <w:tabs>
          <w:tab w:val="left" w:pos="4395"/>
        </w:tabs>
        <w:jc w:val="both"/>
        <w:rPr>
          <w:b/>
          <w:bCs/>
          <w:sz w:val="22"/>
          <w:szCs w:val="22"/>
        </w:rPr>
      </w:pPr>
    </w:p>
    <w:p w:rsidR="0091153E" w:rsidRDefault="0091153E" w:rsidP="0091153E">
      <w:pPr>
        <w:pStyle w:val="Paragraphedeliste"/>
        <w:numPr>
          <w:ilvl w:val="0"/>
          <w:numId w:val="6"/>
        </w:numPr>
        <w:tabs>
          <w:tab w:val="left" w:pos="4395"/>
        </w:tabs>
        <w:jc w:val="both"/>
        <w:rPr>
          <w:sz w:val="22"/>
          <w:szCs w:val="22"/>
        </w:rPr>
      </w:pPr>
      <w:r w:rsidRPr="00DE29ED">
        <w:rPr>
          <w:b/>
          <w:sz w:val="22"/>
          <w:szCs w:val="22"/>
        </w:rPr>
        <w:t xml:space="preserve">FIXE à </w:t>
      </w:r>
      <w:r>
        <w:rPr>
          <w:b/>
          <w:sz w:val="22"/>
          <w:szCs w:val="22"/>
          <w:u w:val="single"/>
        </w:rPr>
        <w:t>25.00</w:t>
      </w:r>
      <w:r w:rsidRPr="00DE29ED">
        <w:rPr>
          <w:b/>
          <w:sz w:val="22"/>
          <w:szCs w:val="22"/>
          <w:u w:val="single"/>
        </w:rPr>
        <w:t xml:space="preserve"> € par invité</w:t>
      </w:r>
      <w:r w:rsidRPr="00DE29ED">
        <w:rPr>
          <w:b/>
          <w:sz w:val="22"/>
          <w:szCs w:val="22"/>
        </w:rPr>
        <w:t xml:space="preserve"> la participation financière à cette soirée</w:t>
      </w:r>
      <w:r w:rsidRPr="00DE29ED">
        <w:rPr>
          <w:sz w:val="22"/>
          <w:szCs w:val="22"/>
        </w:rPr>
        <w:t>.</w:t>
      </w:r>
    </w:p>
    <w:p w:rsidR="0091153E" w:rsidRDefault="0091153E"/>
    <w:p w:rsidR="00F61D3B" w:rsidRDefault="00F61D3B"/>
    <w:p w:rsidR="00F61D3B" w:rsidRPr="000A047F" w:rsidRDefault="00F61D3B">
      <w:pPr>
        <w:rPr>
          <w:kern w:val="18"/>
          <w:sz w:val="22"/>
          <w:szCs w:val="22"/>
          <w:lang w:eastAsia="en-US"/>
        </w:rPr>
      </w:pPr>
      <w:r w:rsidRPr="000A047F">
        <w:rPr>
          <w:kern w:val="18"/>
          <w:sz w:val="22"/>
          <w:szCs w:val="22"/>
          <w:lang w:eastAsia="en-US"/>
        </w:rPr>
        <w:t xml:space="preserve">Concernant le transport scolaire le conseil municipal se pose la question du maintien de ce service et de l’emploi de l’accompagnateur scolaire. (Service de bus subventionné par le département mais cout de l’accompagnateur supporté par la mairie et bus de moins en moins fréquenté par les élèves de Genainville). Le conseil demande à la secretaire de faire un tableau sur 2 mois et </w:t>
      </w:r>
      <w:r w:rsidR="000A047F">
        <w:rPr>
          <w:kern w:val="18"/>
          <w:sz w:val="22"/>
          <w:szCs w:val="22"/>
          <w:lang w:eastAsia="en-US"/>
        </w:rPr>
        <w:t>demande</w:t>
      </w:r>
      <w:r w:rsidRPr="000A047F">
        <w:rPr>
          <w:kern w:val="18"/>
          <w:sz w:val="22"/>
          <w:szCs w:val="22"/>
          <w:lang w:eastAsia="en-US"/>
        </w:rPr>
        <w:t xml:space="preserve"> à l’accompagnateur de compter les enfants sur cette période afin d’avoir une vision un peu plus précise de ce service mis en place par la commune.</w:t>
      </w:r>
    </w:p>
    <w:p w:rsidR="00F61D3B" w:rsidRPr="000A047F" w:rsidRDefault="00F61D3B">
      <w:pPr>
        <w:rPr>
          <w:kern w:val="18"/>
          <w:sz w:val="22"/>
          <w:szCs w:val="22"/>
          <w:lang w:eastAsia="en-US"/>
        </w:rPr>
      </w:pPr>
    </w:p>
    <w:p w:rsidR="0091153E" w:rsidRDefault="0091153E"/>
    <w:p w:rsidR="0091153E" w:rsidRDefault="00AF477C">
      <w:pPr>
        <w:rPr>
          <w:kern w:val="18"/>
          <w:sz w:val="22"/>
          <w:szCs w:val="22"/>
          <w:lang w:eastAsia="en-US"/>
        </w:rPr>
      </w:pPr>
      <w:r w:rsidRPr="00AF477C">
        <w:rPr>
          <w:b/>
          <w:kern w:val="18"/>
          <w:sz w:val="22"/>
          <w:szCs w:val="22"/>
          <w:u w:val="single"/>
          <w:lang w:eastAsia="en-US"/>
        </w:rPr>
        <w:t>Questions diverses</w:t>
      </w:r>
      <w:r w:rsidRPr="00AF477C">
        <w:rPr>
          <w:kern w:val="18"/>
          <w:sz w:val="22"/>
          <w:szCs w:val="22"/>
          <w:lang w:eastAsia="en-US"/>
        </w:rPr>
        <w:t xml:space="preserve"> : </w:t>
      </w:r>
    </w:p>
    <w:p w:rsidR="00AF477C" w:rsidRDefault="00AF477C">
      <w:pPr>
        <w:rPr>
          <w:kern w:val="18"/>
          <w:sz w:val="22"/>
          <w:szCs w:val="22"/>
          <w:lang w:eastAsia="en-US"/>
        </w:rPr>
      </w:pPr>
    </w:p>
    <w:p w:rsidR="00AF477C" w:rsidRDefault="00AF477C">
      <w:pPr>
        <w:rPr>
          <w:kern w:val="18"/>
          <w:sz w:val="22"/>
          <w:szCs w:val="22"/>
          <w:lang w:eastAsia="en-US"/>
        </w:rPr>
      </w:pPr>
      <w:r>
        <w:rPr>
          <w:kern w:val="18"/>
          <w:sz w:val="22"/>
          <w:szCs w:val="22"/>
          <w:lang w:eastAsia="en-US"/>
        </w:rPr>
        <w:t xml:space="preserve">Epandage phytosanitaire : </w:t>
      </w:r>
    </w:p>
    <w:p w:rsidR="00AF477C" w:rsidRDefault="00AF477C">
      <w:pPr>
        <w:rPr>
          <w:kern w:val="18"/>
          <w:sz w:val="22"/>
          <w:szCs w:val="22"/>
          <w:lang w:eastAsia="en-US"/>
        </w:rPr>
      </w:pPr>
    </w:p>
    <w:p w:rsidR="00AF477C" w:rsidRDefault="00AF477C">
      <w:pPr>
        <w:rPr>
          <w:kern w:val="18"/>
          <w:sz w:val="22"/>
          <w:szCs w:val="22"/>
          <w:lang w:eastAsia="en-US"/>
        </w:rPr>
      </w:pPr>
      <w:r>
        <w:rPr>
          <w:kern w:val="18"/>
          <w:sz w:val="22"/>
          <w:szCs w:val="22"/>
          <w:lang w:eastAsia="en-US"/>
        </w:rPr>
        <w:t>La loi dit que les agriculteurs n’ont pas le droit de traiter à moins de 5ou 10 mètres des habitations.</w:t>
      </w:r>
    </w:p>
    <w:p w:rsidR="00AF477C" w:rsidRDefault="00AF477C">
      <w:pPr>
        <w:rPr>
          <w:kern w:val="18"/>
          <w:sz w:val="22"/>
          <w:szCs w:val="22"/>
          <w:lang w:eastAsia="en-US"/>
        </w:rPr>
      </w:pPr>
      <w:r>
        <w:rPr>
          <w:kern w:val="18"/>
          <w:sz w:val="22"/>
          <w:szCs w:val="22"/>
          <w:lang w:eastAsia="en-US"/>
        </w:rPr>
        <w:t>Le conseil Municipal va s’en tenir à la loi donc pas de prise d’arrêté municipal et le conseil opte pour une meilleure communication avec les agriculteurs afin d’échanger sur des solutions de traitement de produits moins polluant</w:t>
      </w:r>
      <w:r w:rsidR="008C5A8F">
        <w:rPr>
          <w:kern w:val="18"/>
          <w:sz w:val="22"/>
          <w:szCs w:val="22"/>
          <w:lang w:eastAsia="en-US"/>
        </w:rPr>
        <w:t>s</w:t>
      </w:r>
      <w:r>
        <w:rPr>
          <w:kern w:val="18"/>
          <w:sz w:val="22"/>
          <w:szCs w:val="22"/>
          <w:lang w:eastAsia="en-US"/>
        </w:rPr>
        <w:t>.</w:t>
      </w:r>
    </w:p>
    <w:p w:rsidR="00841EFF" w:rsidRDefault="00841EFF">
      <w:pPr>
        <w:rPr>
          <w:kern w:val="18"/>
          <w:sz w:val="22"/>
          <w:szCs w:val="22"/>
          <w:lang w:eastAsia="en-US"/>
        </w:rPr>
      </w:pPr>
    </w:p>
    <w:p w:rsidR="00AF477C" w:rsidRDefault="00AF477C">
      <w:pPr>
        <w:rPr>
          <w:kern w:val="18"/>
          <w:sz w:val="22"/>
          <w:szCs w:val="22"/>
          <w:lang w:eastAsia="en-US"/>
        </w:rPr>
      </w:pPr>
      <w:r>
        <w:rPr>
          <w:kern w:val="18"/>
          <w:sz w:val="22"/>
          <w:szCs w:val="22"/>
          <w:lang w:eastAsia="en-US"/>
        </w:rPr>
        <w:t xml:space="preserve">Concernant le </w:t>
      </w:r>
      <w:r w:rsidR="00EF5BC7">
        <w:rPr>
          <w:kern w:val="18"/>
          <w:sz w:val="22"/>
          <w:szCs w:val="22"/>
          <w:lang w:eastAsia="en-US"/>
        </w:rPr>
        <w:t xml:space="preserve">permis de construire du Golf, Madame Truffaut souhaite </w:t>
      </w:r>
      <w:r w:rsidR="00720819">
        <w:rPr>
          <w:kern w:val="18"/>
          <w:sz w:val="22"/>
          <w:szCs w:val="22"/>
          <w:lang w:eastAsia="en-US"/>
        </w:rPr>
        <w:t>arrêter</w:t>
      </w:r>
      <w:r w:rsidR="00EF5BC7">
        <w:rPr>
          <w:kern w:val="18"/>
          <w:sz w:val="22"/>
          <w:szCs w:val="22"/>
          <w:lang w:eastAsia="en-US"/>
        </w:rPr>
        <w:t xml:space="preserve"> </w:t>
      </w:r>
      <w:r w:rsidR="00720819">
        <w:rPr>
          <w:kern w:val="18"/>
          <w:sz w:val="22"/>
          <w:szCs w:val="22"/>
          <w:lang w:eastAsia="en-US"/>
        </w:rPr>
        <w:t>le permis de construire cette dernière doit redéposer un permis de construire donc une nouvelle TLE sera calculée.</w:t>
      </w:r>
    </w:p>
    <w:p w:rsidR="005343C3" w:rsidRDefault="005343C3">
      <w:pPr>
        <w:rPr>
          <w:kern w:val="18"/>
          <w:sz w:val="22"/>
          <w:szCs w:val="22"/>
          <w:lang w:eastAsia="en-US"/>
        </w:rPr>
      </w:pPr>
    </w:p>
    <w:p w:rsidR="00720819" w:rsidRDefault="00A52C45">
      <w:pPr>
        <w:rPr>
          <w:kern w:val="18"/>
          <w:sz w:val="22"/>
          <w:szCs w:val="22"/>
          <w:lang w:eastAsia="en-US"/>
        </w:rPr>
      </w:pPr>
      <w:r>
        <w:rPr>
          <w:kern w:val="18"/>
          <w:sz w:val="22"/>
          <w:szCs w:val="22"/>
          <w:lang w:eastAsia="en-US"/>
        </w:rPr>
        <w:lastRenderedPageBreak/>
        <w:t>Entretien</w:t>
      </w:r>
      <w:r w:rsidR="005343C3">
        <w:rPr>
          <w:kern w:val="18"/>
          <w:sz w:val="22"/>
          <w:szCs w:val="22"/>
          <w:lang w:eastAsia="en-US"/>
        </w:rPr>
        <w:t xml:space="preserve"> global du village : </w:t>
      </w:r>
    </w:p>
    <w:p w:rsidR="005343C3" w:rsidRDefault="00841EFF">
      <w:pPr>
        <w:rPr>
          <w:kern w:val="18"/>
          <w:sz w:val="22"/>
          <w:szCs w:val="22"/>
          <w:lang w:eastAsia="en-US"/>
        </w:rPr>
      </w:pPr>
      <w:r>
        <w:rPr>
          <w:kern w:val="18"/>
          <w:sz w:val="22"/>
          <w:szCs w:val="22"/>
          <w:lang w:eastAsia="en-US"/>
        </w:rPr>
        <w:t>Il a été constaté que l</w:t>
      </w:r>
      <w:r w:rsidR="00A52C45">
        <w:rPr>
          <w:kern w:val="18"/>
          <w:sz w:val="22"/>
          <w:szCs w:val="22"/>
          <w:lang w:eastAsia="en-US"/>
        </w:rPr>
        <w:t>es bas-cô</w:t>
      </w:r>
      <w:r w:rsidR="005343C3">
        <w:rPr>
          <w:kern w:val="18"/>
          <w:sz w:val="22"/>
          <w:szCs w:val="22"/>
          <w:lang w:eastAsia="en-US"/>
        </w:rPr>
        <w:t xml:space="preserve">tés du village ne sont pas très propres </w:t>
      </w:r>
      <w:r w:rsidR="00A52C45">
        <w:rPr>
          <w:kern w:val="18"/>
          <w:sz w:val="22"/>
          <w:szCs w:val="22"/>
          <w:lang w:eastAsia="en-US"/>
        </w:rPr>
        <w:t>et les caniveaux de la ma</w:t>
      </w:r>
      <w:r>
        <w:rPr>
          <w:kern w:val="18"/>
          <w:sz w:val="22"/>
          <w:szCs w:val="22"/>
          <w:lang w:eastAsia="en-US"/>
        </w:rPr>
        <w:t xml:space="preserve">re sont </w:t>
      </w:r>
      <w:r w:rsidR="0088251F">
        <w:rPr>
          <w:kern w:val="18"/>
          <w:sz w:val="22"/>
          <w:szCs w:val="22"/>
          <w:lang w:eastAsia="en-US"/>
        </w:rPr>
        <w:t>rempli</w:t>
      </w:r>
      <w:r>
        <w:rPr>
          <w:kern w:val="18"/>
          <w:sz w:val="22"/>
          <w:szCs w:val="22"/>
          <w:lang w:eastAsia="en-US"/>
        </w:rPr>
        <w:t>s de vase.</w:t>
      </w:r>
    </w:p>
    <w:p w:rsidR="00841EFF" w:rsidRDefault="0088251F">
      <w:pPr>
        <w:rPr>
          <w:kern w:val="18"/>
          <w:sz w:val="22"/>
          <w:szCs w:val="22"/>
          <w:lang w:eastAsia="en-US"/>
        </w:rPr>
      </w:pPr>
      <w:r>
        <w:rPr>
          <w:kern w:val="18"/>
          <w:sz w:val="22"/>
          <w:szCs w:val="22"/>
          <w:lang w:eastAsia="en-US"/>
        </w:rPr>
        <w:t>Le Conseil Municipal a demandé</w:t>
      </w:r>
      <w:r w:rsidR="00841EFF">
        <w:rPr>
          <w:kern w:val="18"/>
          <w:sz w:val="22"/>
          <w:szCs w:val="22"/>
          <w:lang w:eastAsia="en-US"/>
        </w:rPr>
        <w:t xml:space="preserve"> à la secrétaire de mairie de relancer le département concernant le carrefour de la route du cimetière.</w:t>
      </w:r>
    </w:p>
    <w:p w:rsidR="00841EFF" w:rsidRDefault="00841EFF">
      <w:pPr>
        <w:rPr>
          <w:kern w:val="18"/>
          <w:sz w:val="22"/>
          <w:szCs w:val="22"/>
          <w:lang w:eastAsia="en-US"/>
        </w:rPr>
      </w:pPr>
      <w:r>
        <w:rPr>
          <w:kern w:val="18"/>
          <w:sz w:val="22"/>
          <w:szCs w:val="22"/>
          <w:lang w:eastAsia="en-US"/>
        </w:rPr>
        <w:t>Les prochaines élections municipales auront lieu le 15 et 22 mars 2020.</w:t>
      </w:r>
    </w:p>
    <w:p w:rsidR="00C3497F" w:rsidRDefault="00C3497F">
      <w:pPr>
        <w:rPr>
          <w:kern w:val="18"/>
          <w:sz w:val="22"/>
          <w:szCs w:val="22"/>
          <w:lang w:eastAsia="en-US"/>
        </w:rPr>
      </w:pPr>
    </w:p>
    <w:p w:rsidR="00C3497F" w:rsidRDefault="00C3497F">
      <w:pPr>
        <w:rPr>
          <w:kern w:val="18"/>
          <w:sz w:val="22"/>
          <w:szCs w:val="22"/>
          <w:lang w:eastAsia="en-US"/>
        </w:rPr>
      </w:pPr>
      <w:r>
        <w:rPr>
          <w:kern w:val="18"/>
          <w:sz w:val="22"/>
          <w:szCs w:val="22"/>
          <w:lang w:eastAsia="en-US"/>
        </w:rPr>
        <w:t>Fin de séance 23h30</w:t>
      </w:r>
    </w:p>
    <w:p w:rsidR="00C3497F" w:rsidRDefault="00C3497F">
      <w:pPr>
        <w:rPr>
          <w:kern w:val="18"/>
          <w:sz w:val="22"/>
          <w:szCs w:val="22"/>
          <w:lang w:eastAsia="en-US"/>
        </w:rPr>
      </w:pPr>
    </w:p>
    <w:p w:rsidR="00077E39" w:rsidRDefault="00077E39">
      <w:pPr>
        <w:rPr>
          <w:kern w:val="18"/>
          <w:sz w:val="22"/>
          <w:szCs w:val="22"/>
          <w:lang w:eastAsia="en-US"/>
        </w:rPr>
      </w:pPr>
    </w:p>
    <w:tbl>
      <w:tblPr>
        <w:tblW w:w="8945" w:type="dxa"/>
        <w:tblInd w:w="55" w:type="dxa"/>
        <w:tblCellMar>
          <w:left w:w="70" w:type="dxa"/>
          <w:right w:w="70" w:type="dxa"/>
        </w:tblCellMar>
        <w:tblLook w:val="04A0"/>
      </w:tblPr>
      <w:tblGrid>
        <w:gridCol w:w="2000"/>
        <w:gridCol w:w="2409"/>
        <w:gridCol w:w="2126"/>
        <w:gridCol w:w="2410"/>
      </w:tblGrid>
      <w:tr w:rsidR="00077E39" w:rsidRPr="00FE2968" w:rsidTr="00E611B0">
        <w:trPr>
          <w:trHeight w:val="567"/>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E39" w:rsidRPr="00FE2968" w:rsidRDefault="00077E39" w:rsidP="00E611B0">
            <w:pPr>
              <w:jc w:val="center"/>
              <w:rPr>
                <w:color w:val="000000"/>
              </w:rPr>
            </w:pPr>
            <w:r w:rsidRPr="00FE2968">
              <w:rPr>
                <w:color w:val="000000"/>
              </w:rPr>
              <w:t>Didier VERMEIRE</w:t>
            </w:r>
            <w:r w:rsidRPr="00FE2968">
              <w:rPr>
                <w:color w:val="000000"/>
              </w:rPr>
              <w:br/>
              <w:t>Maire</w:t>
            </w:r>
          </w:p>
        </w:tc>
        <w:tc>
          <w:tcPr>
            <w:tcW w:w="2409" w:type="dxa"/>
            <w:tcBorders>
              <w:top w:val="single" w:sz="4" w:space="0" w:color="auto"/>
              <w:left w:val="nil"/>
              <w:bottom w:val="single" w:sz="4" w:space="0" w:color="auto"/>
              <w:right w:val="single" w:sz="4" w:space="0" w:color="auto"/>
            </w:tcBorders>
            <w:shd w:val="clear" w:color="000000" w:fill="D8D8D8"/>
            <w:noWrap/>
            <w:vAlign w:val="center"/>
            <w:hideMark/>
          </w:tcPr>
          <w:p w:rsidR="00077E39" w:rsidRPr="00FE2968" w:rsidRDefault="00077E39" w:rsidP="00E611B0">
            <w:pPr>
              <w:jc w:val="center"/>
              <w:rPr>
                <w:color w:val="000000"/>
              </w:rPr>
            </w:pPr>
            <w:r w:rsidRPr="00FE2968">
              <w:rPr>
                <w:color w:val="000000"/>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77E39" w:rsidRPr="00FE2968" w:rsidRDefault="00077E39" w:rsidP="00E611B0">
            <w:pPr>
              <w:jc w:val="center"/>
              <w:rPr>
                <w:color w:val="000000"/>
              </w:rPr>
            </w:pPr>
          </w:p>
          <w:p w:rsidR="00077E39" w:rsidRPr="00FE2968" w:rsidRDefault="00077E39" w:rsidP="00E611B0">
            <w:pPr>
              <w:jc w:val="center"/>
              <w:rPr>
                <w:color w:val="000000"/>
              </w:rPr>
            </w:pPr>
            <w:r w:rsidRPr="00FE2968">
              <w:rPr>
                <w:color w:val="000000"/>
              </w:rPr>
              <w:t>Michèle KUBIAK</w:t>
            </w:r>
            <w:r w:rsidRPr="00FE2968">
              <w:rPr>
                <w:color w:val="000000"/>
              </w:rPr>
              <w:br/>
              <w:t>Conseillère municipale</w:t>
            </w:r>
          </w:p>
        </w:tc>
        <w:tc>
          <w:tcPr>
            <w:tcW w:w="2410" w:type="dxa"/>
            <w:tcBorders>
              <w:top w:val="single" w:sz="4" w:space="0" w:color="auto"/>
              <w:left w:val="nil"/>
              <w:bottom w:val="single" w:sz="4" w:space="0" w:color="auto"/>
              <w:right w:val="single" w:sz="4" w:space="0" w:color="auto"/>
            </w:tcBorders>
            <w:shd w:val="clear" w:color="000000" w:fill="D8D8D8"/>
            <w:noWrap/>
            <w:vAlign w:val="center"/>
            <w:hideMark/>
          </w:tcPr>
          <w:p w:rsidR="00077E39" w:rsidRPr="00FE2968" w:rsidRDefault="00077E39" w:rsidP="00E611B0">
            <w:pPr>
              <w:jc w:val="center"/>
              <w:rPr>
                <w:color w:val="000000"/>
              </w:rPr>
            </w:pPr>
          </w:p>
          <w:p w:rsidR="00077E39" w:rsidRPr="00FE2968" w:rsidRDefault="00077E39" w:rsidP="00E611B0">
            <w:pPr>
              <w:jc w:val="center"/>
              <w:rPr>
                <w:color w:val="000000"/>
              </w:rPr>
            </w:pPr>
          </w:p>
        </w:tc>
      </w:tr>
      <w:tr w:rsidR="00077E39" w:rsidRPr="00FE2968" w:rsidTr="00E611B0">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077E39" w:rsidRPr="00FE2968" w:rsidRDefault="00077E39" w:rsidP="00E611B0">
            <w:pPr>
              <w:jc w:val="center"/>
              <w:rPr>
                <w:color w:val="000000"/>
              </w:rPr>
            </w:pPr>
            <w:r w:rsidRPr="00FE2968">
              <w:rPr>
                <w:color w:val="000000"/>
              </w:rPr>
              <w:t>Jacques MILLOUET</w:t>
            </w:r>
            <w:r w:rsidRPr="00FE2968">
              <w:rPr>
                <w:color w:val="000000"/>
              </w:rPr>
              <w:br/>
              <w:t>1er Adjoint</w:t>
            </w:r>
          </w:p>
        </w:tc>
        <w:tc>
          <w:tcPr>
            <w:tcW w:w="2409" w:type="dxa"/>
            <w:tcBorders>
              <w:top w:val="nil"/>
              <w:left w:val="nil"/>
              <w:bottom w:val="single" w:sz="4" w:space="0" w:color="auto"/>
              <w:right w:val="single" w:sz="4" w:space="0" w:color="auto"/>
            </w:tcBorders>
            <w:shd w:val="clear" w:color="000000" w:fill="D8D8D8"/>
            <w:noWrap/>
            <w:vAlign w:val="center"/>
            <w:hideMark/>
          </w:tcPr>
          <w:p w:rsidR="00077E39" w:rsidRPr="00FE2968" w:rsidRDefault="00077E39" w:rsidP="00E611B0">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077E39" w:rsidRPr="00FE2968" w:rsidRDefault="00077E39" w:rsidP="00E611B0">
            <w:pPr>
              <w:jc w:val="center"/>
              <w:rPr>
                <w:color w:val="000000"/>
              </w:rPr>
            </w:pPr>
            <w:r w:rsidRPr="00FE2968">
              <w:rPr>
                <w:color w:val="000000"/>
              </w:rPr>
              <w:t>Christelle MICHEL</w:t>
            </w:r>
            <w:r w:rsidRPr="00FE2968">
              <w:rPr>
                <w:color w:val="000000"/>
              </w:rPr>
              <w:br/>
              <w:t>Conseillère municipale</w:t>
            </w:r>
          </w:p>
        </w:tc>
        <w:tc>
          <w:tcPr>
            <w:tcW w:w="2410" w:type="dxa"/>
            <w:tcBorders>
              <w:top w:val="nil"/>
              <w:left w:val="nil"/>
              <w:bottom w:val="single" w:sz="4" w:space="0" w:color="auto"/>
              <w:right w:val="single" w:sz="4" w:space="0" w:color="auto"/>
            </w:tcBorders>
            <w:shd w:val="clear" w:color="000000" w:fill="D8D8D8"/>
            <w:noWrap/>
            <w:vAlign w:val="center"/>
            <w:hideMark/>
          </w:tcPr>
          <w:p w:rsidR="00077E39" w:rsidRPr="00FE2968" w:rsidRDefault="00077E39" w:rsidP="00E611B0">
            <w:pPr>
              <w:jc w:val="center"/>
              <w:rPr>
                <w:color w:val="000000"/>
              </w:rPr>
            </w:pPr>
            <w:r w:rsidRPr="00FE2968">
              <w:rPr>
                <w:color w:val="000000"/>
              </w:rPr>
              <w:t>absente</w:t>
            </w:r>
          </w:p>
        </w:tc>
      </w:tr>
      <w:tr w:rsidR="00077E39" w:rsidRPr="00FE2968" w:rsidTr="00E611B0">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077E39" w:rsidRPr="00FE2968" w:rsidRDefault="00077E39" w:rsidP="00E611B0">
            <w:pPr>
              <w:jc w:val="center"/>
              <w:rPr>
                <w:color w:val="000000"/>
              </w:rPr>
            </w:pPr>
            <w:r w:rsidRPr="00FE2968">
              <w:rPr>
                <w:color w:val="000000"/>
              </w:rPr>
              <w:t>Pascal FLOQUET</w:t>
            </w:r>
            <w:r w:rsidRPr="00FE2968">
              <w:rPr>
                <w:color w:val="000000"/>
              </w:rPr>
              <w:br/>
              <w:t>2ème Adjoint</w:t>
            </w:r>
          </w:p>
        </w:tc>
        <w:tc>
          <w:tcPr>
            <w:tcW w:w="2409" w:type="dxa"/>
            <w:tcBorders>
              <w:top w:val="nil"/>
              <w:left w:val="nil"/>
              <w:bottom w:val="single" w:sz="4" w:space="0" w:color="auto"/>
              <w:right w:val="single" w:sz="4" w:space="0" w:color="auto"/>
            </w:tcBorders>
            <w:shd w:val="clear" w:color="000000" w:fill="D8D8D8"/>
            <w:noWrap/>
            <w:vAlign w:val="center"/>
            <w:hideMark/>
          </w:tcPr>
          <w:p w:rsidR="00077E39" w:rsidRPr="00FE2968" w:rsidRDefault="00077E39" w:rsidP="00E611B0">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077E39" w:rsidRPr="00FE2968" w:rsidRDefault="00077E39" w:rsidP="00E611B0">
            <w:pPr>
              <w:jc w:val="center"/>
              <w:rPr>
                <w:color w:val="000000"/>
              </w:rPr>
            </w:pPr>
            <w:r w:rsidRPr="00FE2968">
              <w:rPr>
                <w:color w:val="000000"/>
              </w:rPr>
              <w:t>Marie-Thérèse PARICHON</w:t>
            </w:r>
            <w:r w:rsidRPr="00FE2968">
              <w:rPr>
                <w:color w:val="000000"/>
              </w:rPr>
              <w:br/>
              <w:t>Conseillère municipale</w:t>
            </w:r>
          </w:p>
        </w:tc>
        <w:tc>
          <w:tcPr>
            <w:tcW w:w="2410" w:type="dxa"/>
            <w:tcBorders>
              <w:top w:val="nil"/>
              <w:left w:val="nil"/>
              <w:bottom w:val="single" w:sz="4" w:space="0" w:color="auto"/>
              <w:right w:val="single" w:sz="4" w:space="0" w:color="auto"/>
            </w:tcBorders>
            <w:shd w:val="clear" w:color="000000" w:fill="D8D8D8"/>
            <w:noWrap/>
            <w:vAlign w:val="center"/>
            <w:hideMark/>
          </w:tcPr>
          <w:p w:rsidR="00077E39" w:rsidRPr="00FE2968" w:rsidRDefault="00077E39" w:rsidP="00E611B0">
            <w:pPr>
              <w:jc w:val="center"/>
              <w:rPr>
                <w:color w:val="000000"/>
              </w:rPr>
            </w:pPr>
          </w:p>
        </w:tc>
      </w:tr>
      <w:tr w:rsidR="00077E39" w:rsidRPr="00FE2968" w:rsidTr="00E611B0">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077E39" w:rsidRPr="00FE2968" w:rsidRDefault="00077E39" w:rsidP="00E611B0">
            <w:pPr>
              <w:jc w:val="center"/>
              <w:rPr>
                <w:color w:val="000000"/>
              </w:rPr>
            </w:pPr>
            <w:r w:rsidRPr="00FE2968">
              <w:rPr>
                <w:color w:val="000000"/>
              </w:rPr>
              <w:t>Claude DELAVAUD</w:t>
            </w:r>
            <w:r w:rsidRPr="00FE2968">
              <w:rPr>
                <w:color w:val="000000"/>
              </w:rPr>
              <w:br/>
              <w:t>3ème Adjoint</w:t>
            </w:r>
          </w:p>
        </w:tc>
        <w:tc>
          <w:tcPr>
            <w:tcW w:w="2409" w:type="dxa"/>
            <w:tcBorders>
              <w:top w:val="nil"/>
              <w:left w:val="nil"/>
              <w:bottom w:val="single" w:sz="4" w:space="0" w:color="auto"/>
              <w:right w:val="single" w:sz="4" w:space="0" w:color="auto"/>
            </w:tcBorders>
            <w:shd w:val="clear" w:color="000000" w:fill="D8D8D8"/>
            <w:noWrap/>
            <w:vAlign w:val="center"/>
            <w:hideMark/>
          </w:tcPr>
          <w:p w:rsidR="00077E39" w:rsidRPr="00FE2968" w:rsidRDefault="00077E39" w:rsidP="00E611B0">
            <w:pPr>
              <w:jc w:val="center"/>
              <w:rPr>
                <w:color w:val="000000"/>
              </w:rPr>
            </w:pPr>
            <w:r w:rsidRPr="00FE2968">
              <w:rPr>
                <w:color w:val="000000"/>
              </w:rPr>
              <w:t> </w:t>
            </w:r>
          </w:p>
        </w:tc>
        <w:tc>
          <w:tcPr>
            <w:tcW w:w="2126" w:type="dxa"/>
            <w:tcBorders>
              <w:top w:val="nil"/>
              <w:left w:val="nil"/>
              <w:bottom w:val="single" w:sz="4" w:space="0" w:color="auto"/>
              <w:right w:val="single" w:sz="4" w:space="0" w:color="auto"/>
            </w:tcBorders>
            <w:shd w:val="clear" w:color="auto" w:fill="auto"/>
            <w:vAlign w:val="center"/>
            <w:hideMark/>
          </w:tcPr>
          <w:p w:rsidR="00077E39" w:rsidRPr="00FE2968" w:rsidRDefault="00077E39" w:rsidP="00E611B0">
            <w:pPr>
              <w:jc w:val="center"/>
              <w:rPr>
                <w:color w:val="000000"/>
              </w:rPr>
            </w:pPr>
            <w:r w:rsidRPr="00FE2968">
              <w:rPr>
                <w:color w:val="000000"/>
              </w:rPr>
              <w:t>Didier PIERRE</w:t>
            </w:r>
            <w:r w:rsidRPr="00FE2968">
              <w:rPr>
                <w:color w:val="000000"/>
              </w:rPr>
              <w:br/>
              <w:t>Conseiller municipal</w:t>
            </w:r>
          </w:p>
        </w:tc>
        <w:tc>
          <w:tcPr>
            <w:tcW w:w="2410" w:type="dxa"/>
            <w:tcBorders>
              <w:top w:val="nil"/>
              <w:left w:val="nil"/>
              <w:bottom w:val="single" w:sz="4" w:space="0" w:color="auto"/>
              <w:right w:val="single" w:sz="4" w:space="0" w:color="auto"/>
            </w:tcBorders>
            <w:shd w:val="clear" w:color="000000" w:fill="D8D8D8"/>
            <w:noWrap/>
            <w:vAlign w:val="center"/>
            <w:hideMark/>
          </w:tcPr>
          <w:p w:rsidR="00077E39" w:rsidRPr="00FE2968" w:rsidRDefault="00077E39" w:rsidP="00E611B0">
            <w:pPr>
              <w:jc w:val="center"/>
              <w:rPr>
                <w:color w:val="000000"/>
              </w:rPr>
            </w:pPr>
          </w:p>
        </w:tc>
      </w:tr>
      <w:tr w:rsidR="00077E39" w:rsidRPr="00FE2968" w:rsidTr="00E611B0">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077E39" w:rsidRPr="00FE2968" w:rsidRDefault="00077E39" w:rsidP="00E611B0">
            <w:pPr>
              <w:jc w:val="center"/>
              <w:rPr>
                <w:color w:val="000000"/>
              </w:rPr>
            </w:pPr>
          </w:p>
          <w:p w:rsidR="00077E39" w:rsidRPr="00FE2968" w:rsidRDefault="00077E39" w:rsidP="00E611B0">
            <w:pPr>
              <w:jc w:val="center"/>
              <w:rPr>
                <w:color w:val="000000"/>
              </w:rPr>
            </w:pPr>
            <w:r w:rsidRPr="00FE2968">
              <w:rPr>
                <w:color w:val="000000"/>
              </w:rPr>
              <w:t>Caroline BIGONET</w:t>
            </w:r>
            <w:r w:rsidRPr="00FE2968">
              <w:rPr>
                <w:color w:val="000000"/>
              </w:rPr>
              <w:br/>
              <w:t>Conseillère municipale</w:t>
            </w:r>
          </w:p>
        </w:tc>
        <w:tc>
          <w:tcPr>
            <w:tcW w:w="2409" w:type="dxa"/>
            <w:tcBorders>
              <w:top w:val="nil"/>
              <w:left w:val="nil"/>
              <w:bottom w:val="single" w:sz="4" w:space="0" w:color="auto"/>
              <w:right w:val="single" w:sz="4" w:space="0" w:color="auto"/>
            </w:tcBorders>
            <w:shd w:val="clear" w:color="000000" w:fill="D8D8D8"/>
            <w:noWrap/>
            <w:vAlign w:val="center"/>
            <w:hideMark/>
          </w:tcPr>
          <w:p w:rsidR="00077E39" w:rsidRPr="00FE2968" w:rsidRDefault="00077E39" w:rsidP="00E611B0">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077E39" w:rsidRPr="00FE2968" w:rsidRDefault="00077E39" w:rsidP="00E611B0">
            <w:pPr>
              <w:jc w:val="center"/>
              <w:rPr>
                <w:color w:val="000000"/>
              </w:rPr>
            </w:pPr>
          </w:p>
          <w:p w:rsidR="00077E39" w:rsidRPr="00FE2968" w:rsidRDefault="00077E39" w:rsidP="00E611B0">
            <w:pPr>
              <w:jc w:val="center"/>
              <w:rPr>
                <w:color w:val="000000"/>
              </w:rPr>
            </w:pPr>
            <w:r w:rsidRPr="00FE2968">
              <w:rPr>
                <w:color w:val="000000"/>
              </w:rPr>
              <w:t>Yves SAUSSAIS</w:t>
            </w:r>
            <w:r w:rsidRPr="00FE2968">
              <w:rPr>
                <w:color w:val="000000"/>
              </w:rPr>
              <w:br/>
              <w:t>Conseiller municipal</w:t>
            </w:r>
          </w:p>
        </w:tc>
        <w:tc>
          <w:tcPr>
            <w:tcW w:w="2410" w:type="dxa"/>
            <w:tcBorders>
              <w:top w:val="nil"/>
              <w:left w:val="nil"/>
              <w:bottom w:val="single" w:sz="4" w:space="0" w:color="auto"/>
              <w:right w:val="single" w:sz="4" w:space="0" w:color="auto"/>
            </w:tcBorders>
            <w:shd w:val="clear" w:color="000000" w:fill="D8D8D8"/>
            <w:noWrap/>
            <w:vAlign w:val="center"/>
            <w:hideMark/>
          </w:tcPr>
          <w:p w:rsidR="00077E39" w:rsidRPr="00FE2968" w:rsidRDefault="00077E39" w:rsidP="00E611B0">
            <w:pPr>
              <w:jc w:val="center"/>
              <w:rPr>
                <w:color w:val="000000"/>
              </w:rPr>
            </w:pPr>
            <w:r>
              <w:rPr>
                <w:color w:val="000000"/>
              </w:rPr>
              <w:t>Pouvoir à M. Kubiak</w:t>
            </w:r>
          </w:p>
        </w:tc>
      </w:tr>
      <w:tr w:rsidR="00077E39" w:rsidRPr="00FE2968" w:rsidTr="00E611B0">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077E39" w:rsidRPr="00FE2968" w:rsidRDefault="00077E39" w:rsidP="00E611B0">
            <w:pPr>
              <w:jc w:val="center"/>
              <w:rPr>
                <w:color w:val="000000"/>
              </w:rPr>
            </w:pPr>
            <w:r w:rsidRPr="00FE2968">
              <w:rPr>
                <w:color w:val="000000"/>
              </w:rPr>
              <w:t xml:space="preserve">Serge KEDOTE </w:t>
            </w:r>
          </w:p>
          <w:p w:rsidR="00077E39" w:rsidRPr="00FE2968" w:rsidRDefault="00077E39" w:rsidP="00E611B0">
            <w:pPr>
              <w:jc w:val="center"/>
              <w:rPr>
                <w:color w:val="000000"/>
              </w:rPr>
            </w:pPr>
            <w:r w:rsidRPr="00FE2968">
              <w:rPr>
                <w:color w:val="000000"/>
              </w:rPr>
              <w:t>Conseiller municipal</w:t>
            </w:r>
          </w:p>
        </w:tc>
        <w:tc>
          <w:tcPr>
            <w:tcW w:w="2409" w:type="dxa"/>
            <w:tcBorders>
              <w:top w:val="nil"/>
              <w:left w:val="nil"/>
              <w:bottom w:val="single" w:sz="4" w:space="0" w:color="auto"/>
              <w:right w:val="single" w:sz="4" w:space="0" w:color="auto"/>
            </w:tcBorders>
            <w:shd w:val="clear" w:color="000000" w:fill="D8D8D8"/>
            <w:noWrap/>
            <w:vAlign w:val="center"/>
            <w:hideMark/>
          </w:tcPr>
          <w:p w:rsidR="00077E39" w:rsidRPr="00FE2968" w:rsidRDefault="00077E39" w:rsidP="00E611B0">
            <w:pPr>
              <w:jc w:val="center"/>
              <w:rPr>
                <w:color w:val="000000"/>
              </w:rPr>
            </w:pPr>
          </w:p>
        </w:tc>
        <w:tc>
          <w:tcPr>
            <w:tcW w:w="2126" w:type="dxa"/>
            <w:tcBorders>
              <w:top w:val="nil"/>
              <w:left w:val="nil"/>
              <w:bottom w:val="nil"/>
              <w:right w:val="nil"/>
            </w:tcBorders>
            <w:shd w:val="clear" w:color="auto" w:fill="auto"/>
            <w:noWrap/>
            <w:vAlign w:val="center"/>
            <w:hideMark/>
          </w:tcPr>
          <w:p w:rsidR="00077E39" w:rsidRPr="00FE2968" w:rsidRDefault="00077E39" w:rsidP="00E611B0">
            <w:pPr>
              <w:jc w:val="center"/>
              <w:rPr>
                <w:color w:val="000000"/>
              </w:rPr>
            </w:pPr>
          </w:p>
        </w:tc>
        <w:tc>
          <w:tcPr>
            <w:tcW w:w="2410" w:type="dxa"/>
            <w:tcBorders>
              <w:top w:val="nil"/>
              <w:left w:val="nil"/>
              <w:bottom w:val="nil"/>
              <w:right w:val="nil"/>
            </w:tcBorders>
            <w:shd w:val="clear" w:color="auto" w:fill="auto"/>
            <w:noWrap/>
            <w:vAlign w:val="center"/>
            <w:hideMark/>
          </w:tcPr>
          <w:p w:rsidR="00077E39" w:rsidRPr="00FE2968" w:rsidRDefault="00077E39" w:rsidP="00E611B0">
            <w:pPr>
              <w:jc w:val="center"/>
              <w:rPr>
                <w:color w:val="000000"/>
              </w:rPr>
            </w:pPr>
          </w:p>
        </w:tc>
      </w:tr>
    </w:tbl>
    <w:p w:rsidR="00077E39" w:rsidRPr="00AF477C" w:rsidRDefault="00077E39">
      <w:pPr>
        <w:rPr>
          <w:kern w:val="18"/>
          <w:sz w:val="22"/>
          <w:szCs w:val="22"/>
          <w:lang w:eastAsia="en-US"/>
        </w:rPr>
      </w:pPr>
    </w:p>
    <w:sectPr w:rsidR="00077E39" w:rsidRPr="00AF477C" w:rsidSect="007E6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D49"/>
    <w:multiLevelType w:val="hybridMultilevel"/>
    <w:tmpl w:val="4E1E23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4C1A06"/>
    <w:multiLevelType w:val="hybridMultilevel"/>
    <w:tmpl w:val="EB1083B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5F71F0"/>
    <w:multiLevelType w:val="hybridMultilevel"/>
    <w:tmpl w:val="B4EEC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E0C798A"/>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
    <w:nsid w:val="6CBD6496"/>
    <w:multiLevelType w:val="hybridMultilevel"/>
    <w:tmpl w:val="1B168EF0"/>
    <w:lvl w:ilvl="0" w:tplc="73505E6E">
      <w:start w:val="1"/>
      <w:numFmt w:val="bullet"/>
      <w:lvlText w:val="-"/>
      <w:lvlJc w:val="left"/>
      <w:pPr>
        <w:ind w:left="1065" w:hanging="360"/>
      </w:pPr>
      <w:rPr>
        <w:rFonts w:ascii="Times New Roman" w:eastAsia="Times New Roman" w:hAnsi="Times New Roman" w:cs="Times New Roman"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76380889"/>
    <w:multiLevelType w:val="hybridMultilevel"/>
    <w:tmpl w:val="E9309350"/>
    <w:lvl w:ilvl="0" w:tplc="35520C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5CDD"/>
    <w:rsid w:val="00077E39"/>
    <w:rsid w:val="000A047F"/>
    <w:rsid w:val="001B452F"/>
    <w:rsid w:val="00256053"/>
    <w:rsid w:val="002A2777"/>
    <w:rsid w:val="00325863"/>
    <w:rsid w:val="003E4521"/>
    <w:rsid w:val="00461A8C"/>
    <w:rsid w:val="004E43B0"/>
    <w:rsid w:val="005343C3"/>
    <w:rsid w:val="00590DB3"/>
    <w:rsid w:val="006B31E5"/>
    <w:rsid w:val="00720819"/>
    <w:rsid w:val="007D7DC4"/>
    <w:rsid w:val="007E6D04"/>
    <w:rsid w:val="007F5AE5"/>
    <w:rsid w:val="00841EFF"/>
    <w:rsid w:val="0088251F"/>
    <w:rsid w:val="00891CD3"/>
    <w:rsid w:val="008C5A8F"/>
    <w:rsid w:val="0091153E"/>
    <w:rsid w:val="009A2603"/>
    <w:rsid w:val="00A52C45"/>
    <w:rsid w:val="00AF477C"/>
    <w:rsid w:val="00B75CDD"/>
    <w:rsid w:val="00B82768"/>
    <w:rsid w:val="00C3497F"/>
    <w:rsid w:val="00DC33F8"/>
    <w:rsid w:val="00EF5BC7"/>
    <w:rsid w:val="00F61D3B"/>
    <w:rsid w:val="00F80F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DD"/>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B75CDD"/>
    <w:pPr>
      <w:keepNext/>
      <w:jc w:val="center"/>
      <w:outlineLvl w:val="0"/>
    </w:pPr>
    <w:rPr>
      <w:rFonts w:ascii="Comic Sans MS" w:hAnsi="Comic Sans MS"/>
      <w:b/>
    </w:rPr>
  </w:style>
  <w:style w:type="paragraph" w:styleId="Titre2">
    <w:name w:val="heading 2"/>
    <w:basedOn w:val="Normal"/>
    <w:next w:val="Normal"/>
    <w:link w:val="Titre2Car"/>
    <w:qFormat/>
    <w:rsid w:val="00B75CDD"/>
    <w:pPr>
      <w:keepNext/>
      <w:outlineLvl w:val="1"/>
    </w:pPr>
    <w:rPr>
      <w:rFonts w:ascii="Comic Sans MS" w:hAnsi="Comic Sans MS"/>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5CDD"/>
    <w:rPr>
      <w:rFonts w:ascii="Comic Sans MS" w:eastAsia="Times New Roman" w:hAnsi="Comic Sans MS" w:cs="Times New Roman"/>
      <w:b/>
      <w:sz w:val="20"/>
      <w:szCs w:val="20"/>
      <w:lang w:eastAsia="fr-FR"/>
    </w:rPr>
  </w:style>
  <w:style w:type="character" w:customStyle="1" w:styleId="Titre2Car">
    <w:name w:val="Titre 2 Car"/>
    <w:basedOn w:val="Policepardfaut"/>
    <w:link w:val="Titre2"/>
    <w:rsid w:val="00B75CDD"/>
    <w:rPr>
      <w:rFonts w:ascii="Comic Sans MS" w:eastAsia="Times New Roman" w:hAnsi="Comic Sans MS" w:cs="Times New Roman"/>
      <w:b/>
      <w:sz w:val="20"/>
      <w:szCs w:val="20"/>
      <w:lang w:eastAsia="fr-FR"/>
    </w:rPr>
  </w:style>
  <w:style w:type="paragraph" w:styleId="Corpsdetexte">
    <w:name w:val="Body Text"/>
    <w:basedOn w:val="Normal"/>
    <w:link w:val="CorpsdetexteCar"/>
    <w:uiPriority w:val="99"/>
    <w:unhideWhenUsed/>
    <w:rsid w:val="00B75CDD"/>
    <w:pPr>
      <w:spacing w:after="120"/>
    </w:pPr>
    <w:rPr>
      <w:sz w:val="24"/>
      <w:szCs w:val="24"/>
    </w:rPr>
  </w:style>
  <w:style w:type="character" w:customStyle="1" w:styleId="CorpsdetexteCar">
    <w:name w:val="Corps de texte Car"/>
    <w:basedOn w:val="Policepardfaut"/>
    <w:link w:val="Corpsdetexte"/>
    <w:uiPriority w:val="99"/>
    <w:rsid w:val="00B75CDD"/>
    <w:rPr>
      <w:rFonts w:ascii="Times New Roman" w:eastAsia="Times New Roman" w:hAnsi="Times New Roman" w:cs="Times New Roman"/>
      <w:sz w:val="24"/>
      <w:szCs w:val="24"/>
      <w:lang w:eastAsia="fr-FR"/>
    </w:rPr>
  </w:style>
  <w:style w:type="paragraph" w:styleId="Corpsdetexte2">
    <w:name w:val="Body Text 2"/>
    <w:basedOn w:val="Normal"/>
    <w:link w:val="Corpsdetexte2Car"/>
    <w:uiPriority w:val="99"/>
    <w:unhideWhenUsed/>
    <w:rsid w:val="00B75CDD"/>
    <w:pPr>
      <w:spacing w:after="120" w:line="480" w:lineRule="auto"/>
    </w:pPr>
    <w:rPr>
      <w:sz w:val="24"/>
      <w:szCs w:val="24"/>
    </w:rPr>
  </w:style>
  <w:style w:type="character" w:customStyle="1" w:styleId="Corpsdetexte2Car">
    <w:name w:val="Corps de texte 2 Car"/>
    <w:basedOn w:val="Policepardfaut"/>
    <w:link w:val="Corpsdetexte2"/>
    <w:uiPriority w:val="99"/>
    <w:rsid w:val="00B75CDD"/>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E43B0"/>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E2DA-CE48-4902-8F1C-E5431987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2712</Words>
  <Characters>14919</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21</cp:revision>
  <dcterms:created xsi:type="dcterms:W3CDTF">2020-02-17T13:37:00Z</dcterms:created>
  <dcterms:modified xsi:type="dcterms:W3CDTF">2020-03-02T10:30:00Z</dcterms:modified>
</cp:coreProperties>
</file>